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22" w:rsidRDefault="00136E94" w:rsidP="00882F2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68580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F4" w:rsidRDefault="00BE1EF4" w:rsidP="00882F22"/>
    <w:p w:rsidR="00E572A5" w:rsidRDefault="00E572A5" w:rsidP="00882F22"/>
    <w:p w:rsidR="00BE1EF4" w:rsidRDefault="00BE1EF4" w:rsidP="00882F22"/>
    <w:p w:rsidR="00882F22" w:rsidRDefault="00882F22" w:rsidP="00882F22"/>
    <w:p w:rsidR="00882F22" w:rsidRDefault="00882F22" w:rsidP="00882F22"/>
    <w:p w:rsidR="00882F22" w:rsidRDefault="00882F22" w:rsidP="00882F22"/>
    <w:p w:rsidR="00882F22" w:rsidRDefault="00882F22" w:rsidP="00882F22"/>
    <w:p w:rsidR="00882F22" w:rsidRDefault="00882F22" w:rsidP="00882F22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882F22" w:rsidRDefault="00882F22" w:rsidP="00882F22">
      <w:pPr>
        <w:jc w:val="center"/>
        <w:rPr>
          <w:b/>
        </w:rPr>
      </w:pPr>
      <w:r>
        <w:rPr>
          <w:b/>
        </w:rPr>
        <w:t>«НУКУТСКИЙ  РАЙОН»</w:t>
      </w:r>
    </w:p>
    <w:p w:rsidR="00E572A5" w:rsidRDefault="00E572A5" w:rsidP="00882F22">
      <w:pPr>
        <w:jc w:val="center"/>
        <w:rPr>
          <w:b/>
        </w:rPr>
      </w:pPr>
    </w:p>
    <w:p w:rsidR="00882F22" w:rsidRDefault="00882F22" w:rsidP="00882F22">
      <w:pPr>
        <w:jc w:val="center"/>
        <w:rPr>
          <w:b/>
        </w:rPr>
      </w:pPr>
      <w:r>
        <w:rPr>
          <w:b/>
        </w:rPr>
        <w:t>АДМИНИСТРАЦИЯ</w:t>
      </w:r>
    </w:p>
    <w:p w:rsidR="00882F22" w:rsidRDefault="00882F22" w:rsidP="00882F22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882F22" w:rsidRDefault="00882F22" w:rsidP="00882F22">
      <w:pPr>
        <w:jc w:val="center"/>
        <w:rPr>
          <w:b/>
        </w:rPr>
      </w:pPr>
      <w:r>
        <w:rPr>
          <w:b/>
        </w:rPr>
        <w:t>«НУКУТСКИЙ РАЙОН»</w:t>
      </w:r>
    </w:p>
    <w:p w:rsidR="00E572A5" w:rsidRDefault="00E572A5" w:rsidP="00882F22">
      <w:pPr>
        <w:jc w:val="center"/>
        <w:rPr>
          <w:b/>
        </w:rPr>
      </w:pPr>
    </w:p>
    <w:p w:rsidR="00882F22" w:rsidRDefault="00882F22" w:rsidP="00882F2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882F22" w:rsidRPr="00890298" w:rsidRDefault="00882F22" w:rsidP="00882F22">
      <w:pPr>
        <w:jc w:val="both"/>
        <w:rPr>
          <w:sz w:val="22"/>
          <w:szCs w:val="22"/>
        </w:rPr>
      </w:pPr>
      <w:r w:rsidRPr="00890298">
        <w:rPr>
          <w:sz w:val="22"/>
          <w:szCs w:val="22"/>
        </w:rPr>
        <w:t xml:space="preserve">от </w:t>
      </w:r>
      <w:r w:rsidR="00E572A5">
        <w:rPr>
          <w:sz w:val="22"/>
          <w:szCs w:val="22"/>
        </w:rPr>
        <w:t xml:space="preserve">15 мая </w:t>
      </w:r>
      <w:r w:rsidR="00304990">
        <w:rPr>
          <w:sz w:val="22"/>
          <w:szCs w:val="22"/>
        </w:rPr>
        <w:t xml:space="preserve"> </w:t>
      </w:r>
      <w:r w:rsidRPr="00890298">
        <w:rPr>
          <w:sz w:val="22"/>
          <w:szCs w:val="22"/>
        </w:rPr>
        <w:t>201</w:t>
      </w:r>
      <w:r w:rsidR="00330B34">
        <w:rPr>
          <w:sz w:val="22"/>
          <w:szCs w:val="22"/>
        </w:rPr>
        <w:t>7</w:t>
      </w:r>
      <w:r w:rsidRPr="00890298">
        <w:rPr>
          <w:sz w:val="22"/>
          <w:szCs w:val="22"/>
        </w:rPr>
        <w:t xml:space="preserve"> года </w:t>
      </w:r>
      <w:r w:rsidR="00BE1EF4" w:rsidRPr="00890298">
        <w:rPr>
          <w:sz w:val="22"/>
          <w:szCs w:val="22"/>
        </w:rPr>
        <w:t xml:space="preserve">                           </w:t>
      </w:r>
      <w:r w:rsidR="00F4643D">
        <w:rPr>
          <w:sz w:val="22"/>
          <w:szCs w:val="22"/>
        </w:rPr>
        <w:t xml:space="preserve">    </w:t>
      </w:r>
      <w:r w:rsidR="00BE1EF4" w:rsidRPr="00890298">
        <w:rPr>
          <w:sz w:val="22"/>
          <w:szCs w:val="22"/>
        </w:rPr>
        <w:t xml:space="preserve">  </w:t>
      </w:r>
      <w:r w:rsidR="00B645E0">
        <w:rPr>
          <w:sz w:val="22"/>
          <w:szCs w:val="22"/>
        </w:rPr>
        <w:t xml:space="preserve">     </w:t>
      </w:r>
      <w:r w:rsidR="00BE1EF4" w:rsidRPr="00890298">
        <w:rPr>
          <w:sz w:val="22"/>
          <w:szCs w:val="22"/>
        </w:rPr>
        <w:t xml:space="preserve">№ </w:t>
      </w:r>
      <w:r w:rsidR="00E572A5">
        <w:rPr>
          <w:sz w:val="22"/>
          <w:szCs w:val="22"/>
        </w:rPr>
        <w:t>155</w:t>
      </w:r>
      <w:r w:rsidRPr="00890298">
        <w:rPr>
          <w:sz w:val="22"/>
          <w:szCs w:val="22"/>
        </w:rPr>
        <w:t xml:space="preserve">                          </w:t>
      </w:r>
      <w:r w:rsidR="00F4643D">
        <w:rPr>
          <w:sz w:val="22"/>
          <w:szCs w:val="22"/>
        </w:rPr>
        <w:t xml:space="preserve">   </w:t>
      </w:r>
      <w:r w:rsidRPr="00890298">
        <w:rPr>
          <w:sz w:val="22"/>
          <w:szCs w:val="22"/>
        </w:rPr>
        <w:t xml:space="preserve">             п.</w:t>
      </w:r>
      <w:r w:rsidR="006C14EB" w:rsidRPr="00890298">
        <w:rPr>
          <w:sz w:val="22"/>
          <w:szCs w:val="22"/>
        </w:rPr>
        <w:t xml:space="preserve"> </w:t>
      </w:r>
      <w:r w:rsidRPr="00890298">
        <w:rPr>
          <w:sz w:val="22"/>
          <w:szCs w:val="22"/>
        </w:rPr>
        <w:t>Новонукутский</w:t>
      </w:r>
    </w:p>
    <w:p w:rsidR="00F327F1" w:rsidRPr="00890298" w:rsidRDefault="00F327F1" w:rsidP="00F327F1">
      <w:pPr>
        <w:rPr>
          <w:sz w:val="22"/>
          <w:szCs w:val="22"/>
        </w:rPr>
      </w:pPr>
    </w:p>
    <w:p w:rsidR="0075551D" w:rsidRPr="00E572A5" w:rsidRDefault="00F94C17" w:rsidP="00F327F1">
      <w:r w:rsidRPr="00E572A5">
        <w:t xml:space="preserve">О </w:t>
      </w:r>
      <w:r w:rsidR="00330B34" w:rsidRPr="00E572A5">
        <w:t xml:space="preserve">проведении районного </w:t>
      </w:r>
      <w:r w:rsidR="0075551D" w:rsidRPr="00E572A5">
        <w:t>трудового</w:t>
      </w:r>
    </w:p>
    <w:p w:rsidR="00330B34" w:rsidRPr="00E572A5" w:rsidRDefault="0075551D" w:rsidP="00F327F1">
      <w:r w:rsidRPr="00E572A5">
        <w:t>к</w:t>
      </w:r>
      <w:r w:rsidR="00330B34" w:rsidRPr="00E572A5">
        <w:t>онкурса</w:t>
      </w:r>
      <w:r w:rsidRPr="00E572A5">
        <w:t xml:space="preserve"> «Лучший  по профессии среди</w:t>
      </w:r>
    </w:p>
    <w:p w:rsidR="00F94C17" w:rsidRPr="00E572A5" w:rsidRDefault="0075551D" w:rsidP="00F327F1">
      <w:r w:rsidRPr="00E572A5">
        <w:t>операторов машинного доения коров</w:t>
      </w:r>
      <w:r w:rsidR="00413C93" w:rsidRPr="00E572A5">
        <w:t>»</w:t>
      </w:r>
    </w:p>
    <w:p w:rsidR="00F327F1" w:rsidRPr="00E572A5" w:rsidRDefault="00F327F1" w:rsidP="00F327F1"/>
    <w:p w:rsidR="002721C3" w:rsidRPr="00E572A5" w:rsidRDefault="002721C3" w:rsidP="00F327F1"/>
    <w:p w:rsidR="00F327F1" w:rsidRPr="00E572A5" w:rsidRDefault="00F327F1" w:rsidP="00F327F1">
      <w:pPr>
        <w:ind w:firstLine="708"/>
        <w:jc w:val="both"/>
      </w:pPr>
      <w:r w:rsidRPr="00E572A5">
        <w:t xml:space="preserve">В </w:t>
      </w:r>
      <w:r w:rsidR="00330B34" w:rsidRPr="00E572A5">
        <w:t xml:space="preserve">целях </w:t>
      </w:r>
      <w:r w:rsidR="00B64F9C" w:rsidRPr="00E572A5">
        <w:t>пропаганды и внедрения передовых приемов и совершенствования профессионального мастерства работников молочного животноводства в технологии доения коров</w:t>
      </w:r>
      <w:r w:rsidR="00330B34" w:rsidRPr="00E572A5">
        <w:t>, в соответствии с муниципальной программой «Развитие сельского хозяйства на территории муниципального образования «Нукутский  район» на 2015-2019 годы» утвержденной постановление Администрации муниципального образования «Нукутский район» от 27 октября 2014 года № 607,</w:t>
      </w:r>
      <w:r w:rsidR="008A3869" w:rsidRPr="00E572A5">
        <w:t xml:space="preserve"> руководствуясь Федеральным законом от 6 октября 2003 года № 131-ФЗ «</w:t>
      </w:r>
      <w:r w:rsidR="00F94C17" w:rsidRPr="00E572A5">
        <w:t>Об общих принципах организации местного самоуправления в</w:t>
      </w:r>
      <w:r w:rsidR="008A3869" w:rsidRPr="00E572A5">
        <w:t xml:space="preserve"> Российской Федерации», ст.3</w:t>
      </w:r>
      <w:r w:rsidR="00F94C17" w:rsidRPr="00E572A5">
        <w:t xml:space="preserve">5 Устава муниципального образования «Нукутский район», Администрация </w:t>
      </w:r>
    </w:p>
    <w:p w:rsidR="00F327F1" w:rsidRPr="00E572A5" w:rsidRDefault="00F327F1" w:rsidP="00F327F1">
      <w:pPr>
        <w:jc w:val="center"/>
        <w:rPr>
          <w:b/>
        </w:rPr>
      </w:pPr>
    </w:p>
    <w:p w:rsidR="00F327F1" w:rsidRPr="00E572A5" w:rsidRDefault="00F327F1" w:rsidP="00F327F1">
      <w:pPr>
        <w:jc w:val="center"/>
        <w:rPr>
          <w:b/>
        </w:rPr>
      </w:pPr>
      <w:r w:rsidRPr="00E572A5">
        <w:rPr>
          <w:b/>
        </w:rPr>
        <w:t>ПОСТАНОВЛЯЕТ:</w:t>
      </w:r>
    </w:p>
    <w:p w:rsidR="00CC20A1" w:rsidRPr="00E572A5" w:rsidRDefault="00CC20A1" w:rsidP="00F327F1">
      <w:pPr>
        <w:jc w:val="center"/>
        <w:rPr>
          <w:b/>
        </w:rPr>
      </w:pPr>
    </w:p>
    <w:p w:rsidR="00CC20A1" w:rsidRPr="00E572A5" w:rsidRDefault="00C24160" w:rsidP="00E572A5">
      <w:pPr>
        <w:numPr>
          <w:ilvl w:val="0"/>
          <w:numId w:val="26"/>
        </w:numPr>
        <w:ind w:left="0" w:firstLine="360"/>
        <w:jc w:val="both"/>
      </w:pPr>
      <w:r w:rsidRPr="00E572A5">
        <w:t xml:space="preserve">Отделу сельского хозяйства Администрации </w:t>
      </w:r>
      <w:r w:rsidR="00E572A5" w:rsidRPr="00E572A5">
        <w:t xml:space="preserve">муниципального образования </w:t>
      </w:r>
      <w:r w:rsidRPr="00E572A5">
        <w:t xml:space="preserve"> «Нукутский район»</w:t>
      </w:r>
      <w:r w:rsidR="00E572A5" w:rsidRPr="00E572A5">
        <w:t xml:space="preserve"> (Геленкенов А.С.) </w:t>
      </w:r>
      <w:r w:rsidRPr="00E572A5">
        <w:t xml:space="preserve"> организовать и п</w:t>
      </w:r>
      <w:r w:rsidR="00CC20A1" w:rsidRPr="00E572A5">
        <w:t xml:space="preserve">ровести районный </w:t>
      </w:r>
      <w:r w:rsidR="00884C58" w:rsidRPr="00E572A5">
        <w:t xml:space="preserve">трудовой </w:t>
      </w:r>
      <w:r w:rsidR="00CC20A1" w:rsidRPr="00E572A5">
        <w:t xml:space="preserve">конкурс </w:t>
      </w:r>
      <w:r w:rsidR="00884C58" w:rsidRPr="00E572A5">
        <w:t>«Лучший по профессии среди операторов машинного доения коров</w:t>
      </w:r>
      <w:r w:rsidR="00CC20A1" w:rsidRPr="00E572A5">
        <w:t>»</w:t>
      </w:r>
      <w:r w:rsidR="00444955" w:rsidRPr="00E572A5">
        <w:t xml:space="preserve"> </w:t>
      </w:r>
      <w:r w:rsidR="00445B4B" w:rsidRPr="00E572A5">
        <w:t xml:space="preserve"> 23 июня 2017 г</w:t>
      </w:r>
      <w:r w:rsidR="00E572A5" w:rsidRPr="00E572A5">
        <w:t>ода.</w:t>
      </w:r>
    </w:p>
    <w:p w:rsidR="00CC20A1" w:rsidRPr="00E572A5" w:rsidRDefault="00CC20A1" w:rsidP="00E572A5">
      <w:pPr>
        <w:numPr>
          <w:ilvl w:val="0"/>
          <w:numId w:val="26"/>
        </w:numPr>
        <w:ind w:left="0" w:firstLine="360"/>
        <w:jc w:val="both"/>
      </w:pPr>
      <w:r w:rsidRPr="00E572A5">
        <w:t xml:space="preserve">Утвердить </w:t>
      </w:r>
      <w:r w:rsidR="00A53A11" w:rsidRPr="00E572A5">
        <w:t>П</w:t>
      </w:r>
      <w:r w:rsidRPr="00E572A5">
        <w:t xml:space="preserve">оложение о проведении </w:t>
      </w:r>
      <w:r w:rsidR="005C2284" w:rsidRPr="00E572A5">
        <w:t xml:space="preserve">районного трудового </w:t>
      </w:r>
      <w:r w:rsidRPr="00E572A5">
        <w:t xml:space="preserve">конкурса  «Лучший </w:t>
      </w:r>
      <w:r w:rsidR="005C2284" w:rsidRPr="00E572A5">
        <w:t>по профессии среди операторов машинного доения коров</w:t>
      </w:r>
      <w:r w:rsidRPr="00E572A5">
        <w:t>» (</w:t>
      </w:r>
      <w:r w:rsidR="005C2284" w:rsidRPr="00E572A5">
        <w:t>П</w:t>
      </w:r>
      <w:r w:rsidRPr="00E572A5">
        <w:t>риложение № 1)</w:t>
      </w:r>
      <w:r w:rsidR="005C2284" w:rsidRPr="00E572A5">
        <w:t>.</w:t>
      </w:r>
    </w:p>
    <w:p w:rsidR="00CC20A1" w:rsidRPr="00E572A5" w:rsidRDefault="00CC20A1" w:rsidP="00E572A5">
      <w:pPr>
        <w:numPr>
          <w:ilvl w:val="0"/>
          <w:numId w:val="26"/>
        </w:numPr>
        <w:ind w:left="0" w:firstLine="360"/>
        <w:jc w:val="both"/>
      </w:pPr>
      <w:r w:rsidRPr="00E572A5">
        <w:t xml:space="preserve">Утвердить </w:t>
      </w:r>
      <w:r w:rsidR="000C6D3F">
        <w:t>ф</w:t>
      </w:r>
      <w:r w:rsidR="00A53A11" w:rsidRPr="00E572A5">
        <w:t xml:space="preserve">орму </w:t>
      </w:r>
      <w:r w:rsidR="000C6D3F">
        <w:t>заявки</w:t>
      </w:r>
      <w:r w:rsidRPr="00E572A5">
        <w:t xml:space="preserve"> на участие в</w:t>
      </w:r>
      <w:r w:rsidR="000C6D3F" w:rsidRPr="000C6D3F">
        <w:t xml:space="preserve"> </w:t>
      </w:r>
      <w:r w:rsidR="000C6D3F">
        <w:t>районном</w:t>
      </w:r>
      <w:r w:rsidR="000C6D3F" w:rsidRPr="00E572A5">
        <w:t xml:space="preserve"> трудов</w:t>
      </w:r>
      <w:r w:rsidR="000C6D3F">
        <w:t>ом</w:t>
      </w:r>
      <w:r w:rsidR="000C6D3F" w:rsidRPr="00E572A5">
        <w:t xml:space="preserve"> </w:t>
      </w:r>
      <w:r w:rsidR="000C6D3F">
        <w:t>конкурсе</w:t>
      </w:r>
      <w:r w:rsidR="000C6D3F" w:rsidRPr="00E572A5">
        <w:t xml:space="preserve">  </w:t>
      </w:r>
      <w:r w:rsidRPr="00E572A5">
        <w:t xml:space="preserve"> «Лучший</w:t>
      </w:r>
      <w:r w:rsidR="005C2284" w:rsidRPr="00E572A5">
        <w:t xml:space="preserve"> по профессии среди операторов машинного доения коров</w:t>
      </w:r>
      <w:r w:rsidRPr="00E572A5">
        <w:t>» (</w:t>
      </w:r>
      <w:r w:rsidR="005C2284" w:rsidRPr="00E572A5">
        <w:t>П</w:t>
      </w:r>
      <w:r w:rsidRPr="00E572A5">
        <w:t>риложение № 2)</w:t>
      </w:r>
      <w:r w:rsidR="005C2284" w:rsidRPr="00E572A5">
        <w:t>.</w:t>
      </w:r>
    </w:p>
    <w:p w:rsidR="00CC20A1" w:rsidRPr="00E572A5" w:rsidRDefault="00CC20A1" w:rsidP="00E572A5">
      <w:pPr>
        <w:numPr>
          <w:ilvl w:val="0"/>
          <w:numId w:val="26"/>
        </w:numPr>
        <w:ind w:left="0" w:firstLine="360"/>
        <w:jc w:val="both"/>
      </w:pPr>
      <w:r w:rsidRPr="00E572A5">
        <w:t xml:space="preserve">Утвердить </w:t>
      </w:r>
      <w:r w:rsidR="000C6D3F">
        <w:t>с</w:t>
      </w:r>
      <w:r w:rsidRPr="00E572A5">
        <w:t>остав комиссии</w:t>
      </w:r>
      <w:r w:rsidR="005C2284" w:rsidRPr="00E572A5">
        <w:t xml:space="preserve"> по подведению итогов </w:t>
      </w:r>
      <w:r w:rsidR="000C6D3F" w:rsidRPr="00E572A5">
        <w:t xml:space="preserve">районного трудового конкурса  </w:t>
      </w:r>
      <w:r w:rsidR="005C2284" w:rsidRPr="00E572A5">
        <w:t xml:space="preserve"> </w:t>
      </w:r>
      <w:r w:rsidRPr="00E572A5">
        <w:t xml:space="preserve"> «Лучший </w:t>
      </w:r>
      <w:r w:rsidR="005C2284" w:rsidRPr="00E572A5">
        <w:t>по профессии среди операторов машинного доения коров</w:t>
      </w:r>
      <w:r w:rsidRPr="00E572A5">
        <w:t>» (</w:t>
      </w:r>
      <w:r w:rsidR="005C2284" w:rsidRPr="00E572A5">
        <w:t>П</w:t>
      </w:r>
      <w:r w:rsidRPr="00E572A5">
        <w:t>риложение №3)</w:t>
      </w:r>
    </w:p>
    <w:p w:rsidR="00CC20A1" w:rsidRPr="00E572A5" w:rsidRDefault="00CC20A1" w:rsidP="00E572A5">
      <w:pPr>
        <w:numPr>
          <w:ilvl w:val="0"/>
          <w:numId w:val="26"/>
        </w:numPr>
        <w:ind w:left="0" w:firstLine="360"/>
        <w:jc w:val="both"/>
      </w:pPr>
      <w:r w:rsidRPr="00E572A5">
        <w:t xml:space="preserve">Финансовому управлению Администрации </w:t>
      </w:r>
      <w:r w:rsidR="00C24160" w:rsidRPr="00E572A5">
        <w:t>МО</w:t>
      </w:r>
      <w:r w:rsidRPr="00E572A5">
        <w:t xml:space="preserve"> «Нукутский район» (Иванова Н.А.) выделить денежные средства Администрации муниципального образован</w:t>
      </w:r>
      <w:r w:rsidR="005C2284" w:rsidRPr="00E572A5">
        <w:t>ия «Нукутский район» в размере 3</w:t>
      </w:r>
      <w:r w:rsidRPr="00E572A5">
        <w:t>0000,00 (</w:t>
      </w:r>
      <w:r w:rsidR="005C2284" w:rsidRPr="00E572A5">
        <w:t>Тридцать тысяч) рублей</w:t>
      </w:r>
      <w:r w:rsidR="00A53A11" w:rsidRPr="00E572A5">
        <w:t xml:space="preserve"> согласно смете расходов </w:t>
      </w:r>
      <w:r w:rsidRPr="00E572A5">
        <w:t xml:space="preserve"> (Приложение № 4)</w:t>
      </w:r>
      <w:r w:rsidR="00A53A11" w:rsidRPr="00E572A5">
        <w:t>.</w:t>
      </w:r>
    </w:p>
    <w:p w:rsidR="00CC20A1" w:rsidRPr="00E572A5" w:rsidRDefault="00AB5334" w:rsidP="00E572A5">
      <w:pPr>
        <w:numPr>
          <w:ilvl w:val="0"/>
          <w:numId w:val="26"/>
        </w:numPr>
        <w:ind w:left="0" w:firstLine="360"/>
        <w:jc w:val="both"/>
      </w:pPr>
      <w:r w:rsidRPr="00E572A5">
        <w:t>Опубликовать Приложение №1 к настоящему постановлению в районной газете «Свет Октября» и разместить на официальном сайте муниципального образования «Нукутский район»</w:t>
      </w:r>
    </w:p>
    <w:p w:rsidR="00AB5334" w:rsidRPr="00E572A5" w:rsidRDefault="00AB5334" w:rsidP="00E572A5">
      <w:pPr>
        <w:numPr>
          <w:ilvl w:val="0"/>
          <w:numId w:val="26"/>
        </w:numPr>
        <w:ind w:left="0" w:firstLine="360"/>
        <w:jc w:val="both"/>
      </w:pPr>
      <w:r w:rsidRPr="00E572A5">
        <w:t xml:space="preserve">Контроль за исполнением настоящего постановления </w:t>
      </w:r>
      <w:r w:rsidR="00F458B6" w:rsidRPr="00E572A5">
        <w:t>оставляю за собой</w:t>
      </w:r>
      <w:r w:rsidRPr="00E572A5">
        <w:t>.</w:t>
      </w:r>
    </w:p>
    <w:p w:rsidR="00F327F1" w:rsidRPr="00E572A5" w:rsidRDefault="00F327F1" w:rsidP="0051313F">
      <w:pPr>
        <w:jc w:val="both"/>
      </w:pPr>
    </w:p>
    <w:p w:rsidR="00AB5334" w:rsidRPr="00E572A5" w:rsidRDefault="00AB5334" w:rsidP="0051313F">
      <w:pPr>
        <w:jc w:val="both"/>
        <w:rPr>
          <w:b/>
        </w:rPr>
      </w:pPr>
    </w:p>
    <w:p w:rsidR="00737059" w:rsidRPr="00E572A5" w:rsidRDefault="00737059" w:rsidP="00F327F1"/>
    <w:p w:rsidR="00F327F1" w:rsidRPr="00E572A5" w:rsidRDefault="00F327F1" w:rsidP="006C14EB">
      <w:pPr>
        <w:jc w:val="center"/>
      </w:pPr>
      <w:r w:rsidRPr="00E572A5">
        <w:t>Мэр                                                                           С.Г. Гомбоев</w:t>
      </w:r>
    </w:p>
    <w:p w:rsidR="006C14EB" w:rsidRPr="00E572A5" w:rsidRDefault="006C14EB" w:rsidP="006C14EB">
      <w:pPr>
        <w:jc w:val="center"/>
      </w:pPr>
    </w:p>
    <w:p w:rsidR="00A37807" w:rsidRDefault="00A37807" w:rsidP="006C14EB">
      <w:pPr>
        <w:jc w:val="center"/>
      </w:pPr>
    </w:p>
    <w:p w:rsidR="001C6391" w:rsidRDefault="001C6391" w:rsidP="006C14EB">
      <w:pPr>
        <w:jc w:val="center"/>
      </w:pPr>
    </w:p>
    <w:p w:rsidR="001A2792" w:rsidRPr="00E572A5" w:rsidRDefault="001A2792" w:rsidP="001A2792">
      <w:pPr>
        <w:suppressAutoHyphens/>
        <w:ind w:left="884"/>
        <w:jc w:val="right"/>
      </w:pPr>
      <w:r w:rsidRPr="00E572A5">
        <w:t xml:space="preserve">Приложение </w:t>
      </w:r>
      <w:r w:rsidR="00E572A5" w:rsidRPr="00E572A5">
        <w:t>№1</w:t>
      </w:r>
      <w:r w:rsidRPr="00E572A5">
        <w:t xml:space="preserve"> </w:t>
      </w:r>
    </w:p>
    <w:p w:rsidR="001A2792" w:rsidRPr="00E572A5" w:rsidRDefault="001A2792" w:rsidP="001A2792">
      <w:pPr>
        <w:suppressAutoHyphens/>
        <w:ind w:left="884"/>
        <w:jc w:val="right"/>
      </w:pPr>
      <w:r w:rsidRPr="00E572A5">
        <w:t xml:space="preserve">к </w:t>
      </w:r>
      <w:r w:rsidR="00E572A5" w:rsidRPr="00E572A5">
        <w:t>п</w:t>
      </w:r>
      <w:r w:rsidRPr="00E572A5">
        <w:t>остановлению Администрации</w:t>
      </w:r>
    </w:p>
    <w:p w:rsidR="001A2792" w:rsidRPr="00E572A5" w:rsidRDefault="001A2792" w:rsidP="001A2792">
      <w:pPr>
        <w:suppressAutoHyphens/>
        <w:ind w:left="884"/>
        <w:jc w:val="right"/>
      </w:pPr>
      <w:r w:rsidRPr="00E572A5">
        <w:t xml:space="preserve">                 МО «Нукутский  район  </w:t>
      </w:r>
    </w:p>
    <w:p w:rsidR="001A2792" w:rsidRPr="00E572A5" w:rsidRDefault="001A2792" w:rsidP="001A2792">
      <w:pPr>
        <w:jc w:val="right"/>
      </w:pPr>
      <w:r w:rsidRPr="00E572A5">
        <w:t xml:space="preserve">                         от </w:t>
      </w:r>
      <w:r w:rsidR="00E572A5" w:rsidRPr="00E572A5">
        <w:t>15.05.</w:t>
      </w:r>
      <w:r w:rsidRPr="00E572A5">
        <w:t xml:space="preserve"> 2017 г.</w:t>
      </w:r>
      <w:r w:rsidR="00E572A5" w:rsidRPr="00E572A5">
        <w:t xml:space="preserve"> № 155</w:t>
      </w:r>
    </w:p>
    <w:p w:rsidR="001A2792" w:rsidRPr="00E572A5" w:rsidRDefault="001A2792" w:rsidP="001A2792">
      <w:pPr>
        <w:jc w:val="center"/>
      </w:pPr>
    </w:p>
    <w:p w:rsidR="001A2792" w:rsidRPr="00B14851" w:rsidRDefault="001A2792" w:rsidP="001A2792">
      <w:pPr>
        <w:jc w:val="center"/>
        <w:rPr>
          <w:sz w:val="28"/>
          <w:szCs w:val="28"/>
        </w:rPr>
      </w:pPr>
    </w:p>
    <w:p w:rsidR="001A2792" w:rsidRPr="00642E70" w:rsidRDefault="001A2792" w:rsidP="001A2792">
      <w:pPr>
        <w:jc w:val="center"/>
        <w:rPr>
          <w:b/>
        </w:rPr>
      </w:pPr>
      <w:r w:rsidRPr="00642E70">
        <w:rPr>
          <w:b/>
        </w:rPr>
        <w:t xml:space="preserve">ПОЛОЖЕНИЕ </w:t>
      </w:r>
    </w:p>
    <w:p w:rsidR="001A2792" w:rsidRPr="00642E70" w:rsidRDefault="001A2792" w:rsidP="001A2792">
      <w:pPr>
        <w:jc w:val="center"/>
        <w:rPr>
          <w:b/>
        </w:rPr>
      </w:pPr>
      <w:r w:rsidRPr="00642E70">
        <w:rPr>
          <w:b/>
        </w:rPr>
        <w:t xml:space="preserve">О ПРОВЕДЕНИИ </w:t>
      </w:r>
      <w:r w:rsidR="000C6D3F">
        <w:rPr>
          <w:b/>
        </w:rPr>
        <w:t>РАЙОННОГО</w:t>
      </w:r>
      <w:r w:rsidRPr="00642E70">
        <w:rPr>
          <w:b/>
        </w:rPr>
        <w:t xml:space="preserve"> </w:t>
      </w:r>
      <w:r w:rsidR="00CA7F46">
        <w:rPr>
          <w:b/>
        </w:rPr>
        <w:t>ТРУДОВОГО КОНКУРСА</w:t>
      </w:r>
      <w:r w:rsidRPr="00642E70">
        <w:rPr>
          <w:b/>
        </w:rPr>
        <w:br/>
        <w:t xml:space="preserve">«ЛУЧШИЙ ПО ПРОФЕССИИ СРЕДИ ОПЕРАТОРОВ </w:t>
      </w:r>
      <w:r w:rsidRPr="00642E70">
        <w:rPr>
          <w:b/>
        </w:rPr>
        <w:br/>
        <w:t>МАШИННОГО ДОЕНИЯ КОРОВ»</w:t>
      </w:r>
    </w:p>
    <w:p w:rsidR="001A2792" w:rsidRPr="00642E70" w:rsidRDefault="001A2792" w:rsidP="001A2792">
      <w:pPr>
        <w:tabs>
          <w:tab w:val="left" w:pos="0"/>
        </w:tabs>
        <w:jc w:val="center"/>
      </w:pPr>
    </w:p>
    <w:p w:rsidR="001A2792" w:rsidRPr="00642E70" w:rsidRDefault="001A2792" w:rsidP="001A2792">
      <w:pPr>
        <w:tabs>
          <w:tab w:val="left" w:pos="0"/>
        </w:tabs>
        <w:jc w:val="center"/>
      </w:pPr>
    </w:p>
    <w:p w:rsidR="001A2792" w:rsidRPr="00642E70" w:rsidRDefault="001A2792" w:rsidP="001A2792">
      <w:pPr>
        <w:tabs>
          <w:tab w:val="left" w:pos="0"/>
        </w:tabs>
        <w:jc w:val="center"/>
      </w:pPr>
      <w:r w:rsidRPr="00642E70">
        <w:t>Глава 1. ОБЩИЕ ПОЛОЖЕНИЯ</w:t>
      </w:r>
    </w:p>
    <w:p w:rsidR="001A2792" w:rsidRPr="00642E70" w:rsidRDefault="001A2792" w:rsidP="001A2792">
      <w:pPr>
        <w:tabs>
          <w:tab w:val="left" w:pos="936"/>
        </w:tabs>
        <w:ind w:firstLine="720"/>
      </w:pP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 xml:space="preserve">1. Настоящее Положение определяет порядок и условия подготовки, организации и проведения </w:t>
      </w:r>
      <w:r w:rsidR="000C6D3F">
        <w:t>районного</w:t>
      </w:r>
      <w:r w:rsidRPr="00642E70">
        <w:t xml:space="preserve"> </w:t>
      </w:r>
      <w:r w:rsidR="00CA7F46">
        <w:t xml:space="preserve">трудового </w:t>
      </w:r>
      <w:r w:rsidRPr="00642E70">
        <w:t>конкурса «Лучший по профессии среди операторов машинного доения коров» (далее – конкурс).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2. Конкурс проводится в целях популяризации профессии оператора машинного доения коров, совершенствования профессионального мастерства работников животноводства, повышения производительности труда и пропаганды передового опыта.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3. Конкурс  состоит из двух частей: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1) выполнение теоретического задания;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2) выполнение практического задания;</w:t>
      </w:r>
    </w:p>
    <w:p w:rsidR="001A2792" w:rsidRPr="00642E70" w:rsidRDefault="001A2792" w:rsidP="001A2792">
      <w:pPr>
        <w:tabs>
          <w:tab w:val="left" w:pos="936"/>
        </w:tabs>
      </w:pPr>
    </w:p>
    <w:p w:rsidR="001A2792" w:rsidRPr="00642E70" w:rsidRDefault="001A2792" w:rsidP="001A2792">
      <w:pPr>
        <w:tabs>
          <w:tab w:val="left" w:pos="936"/>
        </w:tabs>
        <w:jc w:val="center"/>
      </w:pPr>
      <w:r w:rsidRPr="00642E70">
        <w:t>Глава 2. УЧАСТНИКИ КОНКУРСА</w:t>
      </w:r>
    </w:p>
    <w:p w:rsidR="001A2792" w:rsidRPr="00642E70" w:rsidRDefault="001A2792" w:rsidP="001A2792">
      <w:pPr>
        <w:tabs>
          <w:tab w:val="left" w:pos="936"/>
        </w:tabs>
        <w:jc w:val="both"/>
      </w:pP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5. В конкурсе могут принять участие следующие лица: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1) оператор машинного доения коров, работающий у сельскохозяйственного товаропроизводителя, имеющего наибольшие  показатели валового производства молока и надоя на 1 фуражную голову за предыдущий год, но не более одного оператора машинного доения коров от сельскохозяйственного товаропроизводителя;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2) оператор машинного доения коров, работающий у сельскохозяйственного товаропроизводителя, на базе которого проводится конкурс, но не более одного оператора машинного доения коров;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3) оператор машинного доения коров, работающий в организации по племенному животноводству (племенном заводе, племенном репродукторе по разведению крупного рогатого скота), но не более одного оператора машинного доения коров от организации по племенном животноводству.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При совместном упоминании лица, имеющие право на участие в конкурсе, указанные в подпунктах 1 - 3 настоящего пункта, именуются как участники конкурса.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6. Участие в конкурсе является добровольным.</w:t>
      </w:r>
    </w:p>
    <w:p w:rsidR="001A2792" w:rsidRPr="00642E70" w:rsidRDefault="001A2792" w:rsidP="001A2792">
      <w:pPr>
        <w:ind w:firstLine="708"/>
      </w:pPr>
    </w:p>
    <w:p w:rsidR="001A2792" w:rsidRPr="00642E70" w:rsidRDefault="001A2792" w:rsidP="001A2792">
      <w:pPr>
        <w:tabs>
          <w:tab w:val="left" w:pos="936"/>
        </w:tabs>
        <w:jc w:val="center"/>
      </w:pPr>
      <w:r w:rsidRPr="00642E70">
        <w:t>Глава 3. ПОРЯДОК ОРГАНИЗАЦИИ КОНКУРСА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7. В целях подготовки, организации и проведении конкурса Администрация муниципального образования «Нукутский район» (далее Администрация) осуществляет следующие функции: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1)публикация извещения о проведении конкурса;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2) прием заявок на участие в конкурсе;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3) принятие решения о допуске или об отказе в допуске к участию в конкурсе;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 xml:space="preserve">4) утверждение состава конкурсной комиссии; 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5) награждение победителей конкурса;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6) публикация информации о результатах конкурса.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lastRenderedPageBreak/>
        <w:t xml:space="preserve">8. Извещение о проведении конкурса публикуется  в районной газете «Свет Октября», а также размещается на официальном сайте </w:t>
      </w:r>
      <w:r w:rsidR="000C6D3F">
        <w:t xml:space="preserve">муниципального образования «Нукутский район» </w:t>
      </w:r>
      <w:r w:rsidRPr="00642E70">
        <w:t xml:space="preserve"> в информационно-телекоммуникационной сети «Интернет» по адресу: </w:t>
      </w:r>
      <w:r w:rsidRPr="00642E70">
        <w:rPr>
          <w:lang w:val="en-US"/>
        </w:rPr>
        <w:t>nukut</w:t>
      </w:r>
      <w:r w:rsidRPr="00642E70">
        <w:t>.</w:t>
      </w:r>
      <w:r w:rsidRPr="00642E70">
        <w:rPr>
          <w:lang w:val="en-US"/>
        </w:rPr>
        <w:t>irkobl</w:t>
      </w:r>
      <w:r w:rsidRPr="00642E70">
        <w:t>.</w:t>
      </w:r>
      <w:r w:rsidRPr="00642E70">
        <w:rPr>
          <w:lang w:val="en-US"/>
        </w:rPr>
        <w:t>ru</w:t>
      </w:r>
      <w:r w:rsidRPr="00642E70">
        <w:t>, не менее чем за 30 календарных дней до даты проведения конкурса.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9. Извещение о проведении конкурса должно содержать следующие сведения: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1) предмет конкурса;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2) дата, место и форма проведения конкурса;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3) наименование и почтовый адрес министерства;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4) порядок, место и срок подачи заявок на участие в конкурсе;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5) критерии и порядок оценки участников конкурса;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6) порядок подведения итогов конкурса;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7) размер и форма награждения победителей конкурса;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8) порядок и сроки объявления результатов конкурса и награждения победителей конкурса;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9) контактная информация.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</w:p>
    <w:p w:rsidR="001A2792" w:rsidRPr="00642E70" w:rsidRDefault="001A2792" w:rsidP="001A2792">
      <w:pPr>
        <w:tabs>
          <w:tab w:val="left" w:pos="936"/>
        </w:tabs>
        <w:jc w:val="center"/>
      </w:pPr>
      <w:r w:rsidRPr="00642E70">
        <w:t xml:space="preserve">Глава 4. ПОРЯДОК РЕГИСТРАЦИИ ЗАЯВОК </w:t>
      </w:r>
    </w:p>
    <w:p w:rsidR="001A2792" w:rsidRPr="00642E70" w:rsidRDefault="001A2792" w:rsidP="001A2792">
      <w:pPr>
        <w:tabs>
          <w:tab w:val="left" w:pos="936"/>
        </w:tabs>
        <w:jc w:val="center"/>
      </w:pPr>
      <w:r w:rsidRPr="00642E70">
        <w:t>НА УЧАСТИЕ В КОНКУРСЕ</w:t>
      </w:r>
    </w:p>
    <w:p w:rsidR="001A2792" w:rsidRPr="00642E70" w:rsidRDefault="001A2792" w:rsidP="001A2792">
      <w:pPr>
        <w:tabs>
          <w:tab w:val="left" w:pos="936"/>
        </w:tabs>
        <w:ind w:firstLine="720"/>
        <w:jc w:val="center"/>
      </w:pP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10. Для участия в конкурсе сельскохозяйственные товаропроизводители, у которых работают участники конкурса, представляют в Администрацию в срок, указанный в извещении о проведении конкурса, следующие документы: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1) заявку на участие в конкурсе по форме (прилагается);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2) копии 2, 3, 5 страниц паспорта гражданина Российской Федерации участника конкурса;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3) копия санитарной книжки участника конкурса;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 xml:space="preserve">4) заключение службы ветеринарии Иркутской области об эпизоотическом благополучии сельскохозяйственного товаропроизводителя. 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 xml:space="preserve">Копии документов, указанные в подпунктах 2 – 4 настоящего пункта, должны быть заверены сельскохозяйственным товаропроизводителем, у которого работает участник конкурса. 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 xml:space="preserve">11. Заявка на участие в конкурсе и приложенные к ней документы регистрируется Администрацией в день поступления в журнале регистрации входящих документов. 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12. В течение 3 рабочих дней со дня окончания срока представления документов министерство рассматривает документы и принимает решение о допуске либо об отказе в допуске к участию в конкурсе.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13. Основаниями отказа в допуске к участию в конкурсе являются: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1) несоответствие участника конкурса категориям, указанным в пункте 5 настоящего Положения;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2) непредставление или представление не в полном объеме документов, указанных в пункте 10 настоящего Положения;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 xml:space="preserve">3) представление документов, указанных в пункте 10 настоящего Положения, с нарушением срока, указанного в извещении о проведении конкурса.  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 xml:space="preserve">14. Решение об отказе в допуске к участию в конкурсе с указанием причин отказа направляется сельскохозяйственному товаропроизводителю, у которого работает участник конкурса, через организации почтовой связи заказным письмом с уведомлением в течение 3 рабочих дней с момента принятия указанного решения. </w:t>
      </w:r>
    </w:p>
    <w:p w:rsidR="001A2792" w:rsidRDefault="001A2792" w:rsidP="001A2792">
      <w:pPr>
        <w:tabs>
          <w:tab w:val="left" w:pos="936"/>
        </w:tabs>
        <w:ind w:firstLine="720"/>
        <w:jc w:val="both"/>
      </w:pPr>
    </w:p>
    <w:p w:rsidR="001A2792" w:rsidRDefault="001A2792" w:rsidP="001A2792">
      <w:pPr>
        <w:tabs>
          <w:tab w:val="left" w:pos="936"/>
        </w:tabs>
        <w:ind w:firstLine="720"/>
        <w:jc w:val="both"/>
      </w:pP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</w:p>
    <w:p w:rsidR="001A2792" w:rsidRPr="00642E70" w:rsidRDefault="001A2792" w:rsidP="001A2792">
      <w:pPr>
        <w:tabs>
          <w:tab w:val="left" w:pos="936"/>
        </w:tabs>
        <w:jc w:val="center"/>
      </w:pPr>
      <w:r w:rsidRPr="00642E70">
        <w:t>Глава 5. КОНКУРСНАЯ КОМИССИЯ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15.  Для подведения итогов конкурса и определения победителей конкурса создается конкурсная комиссия по подведению итогов конкурса (далее – конкурсная комиссия).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lastRenderedPageBreak/>
        <w:t xml:space="preserve">16. Конкурсная комиссия состоит из председателя, заместителя председателя, секретаря и членов конкурсной комиссии. 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В состав конкурсной комиссии входят представители Администрации, а также по согласованию представители иных исполнительных органов государственной власти Нукутского района, некоммерческих организаций и иных юридических лиц, а также физические лица, осуществляющих деятельность в сфере агропромышленного комплекса Иркутской области.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 xml:space="preserve">Состав конкурсной комиссии утверждается распоряжением Администрации в течение 20 календарных дней со дня опубликования извещения о проведении конкурса. 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В заседаниях конкурсной комиссии не может участвовать член конкурсной комиссии, лично заинтересованный в итогах конкурса.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17. Конкурсная комиссия правомочна решать вопросы, отнесенные к ее компетенции, если на заседании присутствуют не менее 50 процентов от общего числа членов конкурсной комиссии.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18. Решение конкурсной комиссии принимается простым большинством голосов присутствующих на заседании лиц. При голосовании каждое лицо, входящее в состав конкурсной комиссии, имеет один голос. В случае равенства голосов председатель конкурсной комиссии, в случае его отсутствия – заместитель председателя конкурсной комиссии имеет право решающего голоса.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19. Решение конкурсной комиссии оформляется протоколом в день проведения конкурса, который ведется секретарем конкурсной комиссии и подписывается председателем конкурсной комиссии, в случае его отсутствия – заместителем председателя конкурсной комиссии.</w:t>
      </w:r>
    </w:p>
    <w:p w:rsidR="001A2792" w:rsidRPr="00642E70" w:rsidRDefault="001A2792" w:rsidP="001A2792">
      <w:pPr>
        <w:tabs>
          <w:tab w:val="left" w:pos="936"/>
        </w:tabs>
        <w:ind w:firstLine="720"/>
        <w:jc w:val="center"/>
      </w:pPr>
    </w:p>
    <w:p w:rsidR="001A2792" w:rsidRPr="00642E70" w:rsidRDefault="001A2792" w:rsidP="001A2792">
      <w:pPr>
        <w:tabs>
          <w:tab w:val="left" w:pos="0"/>
        </w:tabs>
        <w:jc w:val="center"/>
      </w:pPr>
      <w:r w:rsidRPr="00642E70">
        <w:t>Глава 6.ОЦЕНКА УЧАСТНИКОВ КОНКУРСА</w:t>
      </w:r>
    </w:p>
    <w:p w:rsidR="001A2792" w:rsidRPr="00642E70" w:rsidRDefault="001A2792" w:rsidP="001A2792">
      <w:pPr>
        <w:tabs>
          <w:tab w:val="left" w:pos="936"/>
        </w:tabs>
        <w:ind w:left="720"/>
        <w:jc w:val="both"/>
      </w:pP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 xml:space="preserve">20. Конкурсная комиссия оценивает участников конкурса и определяет победителей в соответствии с критериями оценок по 100-бальной системе. 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Баллы выставляются каждым членом конкурсной комиссии по каждому из критериев оценки.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Секретарь конкурсной комиссии подсчитывает количество баллов по каждому участнику конкурса.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21. При оценке выполнения теоретического задания конкурсная комиссия оценивает ответы участников конкурса на вопросы и выставляет оценку 10 баллов при условии правильного ответа на все вопросы.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Участникам конкурса задается 20 вопросов методом тестирования. За каждый правильный ответ начисляется 0,5 балла.</w:t>
      </w:r>
    </w:p>
    <w:p w:rsidR="001A2792" w:rsidRPr="00642E70" w:rsidRDefault="001A2792" w:rsidP="001A2792">
      <w:pPr>
        <w:tabs>
          <w:tab w:val="left" w:pos="936"/>
        </w:tabs>
        <w:ind w:right="97" w:firstLine="720"/>
        <w:jc w:val="both"/>
      </w:pPr>
      <w:r w:rsidRPr="00642E70">
        <w:t xml:space="preserve">22. При оценке выполнения практического задания конкурсная комиссия оценивает выполнение в пределах установленного времени разборки и сборки доильного аппарата (до 15 баллов в зависимости от количества времени затраченного на выполнение действия и количества нарушений, допущенных при выполнении действия), подготовки аппарата к доению и доение коров (до 70 баллов в зависимости от скорости выполнения действий, их последовательности и количества нарушений, допущенных привыполнении действий), санитарную подготовку и чистоту молока (до 5 баллов) в соответствии с Критериями и методикой оценки выполнения практического задания </w:t>
      </w:r>
      <w:r w:rsidR="000C6D3F">
        <w:t>Приложение 1</w:t>
      </w:r>
      <w:r w:rsidR="00EA2A36">
        <w:t xml:space="preserve"> к Положению о проведении конкурса</w:t>
      </w:r>
      <w:r w:rsidRPr="00642E70">
        <w:t>.</w:t>
      </w:r>
    </w:p>
    <w:p w:rsidR="001A2792" w:rsidRDefault="001A2792" w:rsidP="001A2792">
      <w:pPr>
        <w:tabs>
          <w:tab w:val="left" w:pos="936"/>
        </w:tabs>
        <w:ind w:left="900"/>
        <w:jc w:val="center"/>
      </w:pPr>
    </w:p>
    <w:p w:rsidR="001A2792" w:rsidRPr="00642E70" w:rsidRDefault="001A2792" w:rsidP="001A2792">
      <w:pPr>
        <w:tabs>
          <w:tab w:val="left" w:pos="936"/>
        </w:tabs>
        <w:ind w:left="900"/>
        <w:jc w:val="center"/>
      </w:pPr>
    </w:p>
    <w:p w:rsidR="001A2792" w:rsidRPr="00642E70" w:rsidRDefault="001A2792" w:rsidP="001A2792">
      <w:pPr>
        <w:tabs>
          <w:tab w:val="left" w:pos="0"/>
        </w:tabs>
        <w:jc w:val="center"/>
      </w:pPr>
      <w:r w:rsidRPr="00642E70">
        <w:t>Глава. ПОДВЕДЕНИЕ ИТОГОВ КОНКУРСА И НАГРАЖДЕНИЯ ПОБЕДИТЕЛЕЙ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23. Конкурсная комиссия определяет победителей конкурса по итоговому баллу в день проведения конкурса.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 xml:space="preserve">Победителями конкурса признаются участники конкурса, набравшие наибольшее суммарное количество баллов при выполнении теоретического и практического задания. При равенстве набранных баллов победа присуждается участнику конкурса, получившему наибольший балл за выполнение практического задания. При равенстве набранных баллов </w:t>
      </w:r>
      <w:r w:rsidRPr="00642E70">
        <w:lastRenderedPageBreak/>
        <w:t xml:space="preserve">за выполнение практического задания победа присуждается участнику конкурса, затратившему наименьшее время на выполнение практического задания. 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24. Для награждения победителей и участников конкурса учреждаются следующие призовые места, социальные выплаты: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1 место – одно призовое место, денежная премия на сумму 8 000 рублей;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 xml:space="preserve">2 место – одно призовое место, денежная премия на сумму 5 000 рублей; 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  <w:r w:rsidRPr="00642E70">
        <w:t>3 место – одно призовое место, денежная премия на сумму 2 000 рублей.</w:t>
      </w:r>
    </w:p>
    <w:p w:rsidR="001A2792" w:rsidRPr="00642E70" w:rsidRDefault="001A2792" w:rsidP="001A2792">
      <w:pPr>
        <w:pStyle w:val="a6"/>
        <w:suppressAutoHyphens/>
        <w:ind w:right="74" w:firstLine="426"/>
        <w:rPr>
          <w:sz w:val="24"/>
        </w:rPr>
      </w:pPr>
      <w:r w:rsidRPr="00642E70">
        <w:rPr>
          <w:sz w:val="24"/>
        </w:rPr>
        <w:t xml:space="preserve">   Участники соревнований награждаются дипломами;</w:t>
      </w:r>
    </w:p>
    <w:p w:rsidR="001A2792" w:rsidRPr="00642E70" w:rsidRDefault="001A2792" w:rsidP="001A2792">
      <w:pPr>
        <w:pStyle w:val="a6"/>
        <w:suppressAutoHyphens/>
        <w:ind w:right="74"/>
        <w:rPr>
          <w:sz w:val="24"/>
        </w:rPr>
      </w:pPr>
      <w:r w:rsidRPr="00642E70">
        <w:rPr>
          <w:sz w:val="24"/>
        </w:rPr>
        <w:t>Денежная премия является социальной выплатой.</w:t>
      </w:r>
    </w:p>
    <w:p w:rsidR="001A2792" w:rsidRPr="00642E70" w:rsidRDefault="001A2792" w:rsidP="001A2792">
      <w:pPr>
        <w:autoSpaceDE w:val="0"/>
        <w:autoSpaceDN w:val="0"/>
        <w:adjustRightInd w:val="0"/>
        <w:ind w:firstLine="708"/>
        <w:jc w:val="both"/>
      </w:pPr>
      <w:r w:rsidRPr="00642E70">
        <w:t>25. Финансирование проведения конкурса осуществляется за счет средств районного бюджета по муниципальной программе «Развитие сельского хозяйства на территории муниципального образования «Нукутский район» на 2015-2019 годы» утвержденной постановлением Администрации муниципального образования «Нукутский район» от 27 октября 2014 года № 607, в пределах лимитов бюджетных обязательств.</w:t>
      </w: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</w:p>
    <w:p w:rsidR="001A2792" w:rsidRPr="00642E70" w:rsidRDefault="001A2792" w:rsidP="001A2792">
      <w:pPr>
        <w:tabs>
          <w:tab w:val="left" w:pos="936"/>
        </w:tabs>
        <w:ind w:firstLine="720"/>
        <w:jc w:val="both"/>
      </w:pPr>
    </w:p>
    <w:p w:rsidR="000C6D3F" w:rsidRPr="00254369" w:rsidRDefault="000C6D3F" w:rsidP="000C6D3F">
      <w:pPr>
        <w:jc w:val="right"/>
      </w:pPr>
      <w:r>
        <w:t>П</w:t>
      </w:r>
      <w:r w:rsidRPr="006B35CA">
        <w:t xml:space="preserve">риложение </w:t>
      </w:r>
      <w:r>
        <w:t>1</w:t>
      </w:r>
    </w:p>
    <w:p w:rsidR="00EA2A36" w:rsidRPr="006B35CA" w:rsidRDefault="000C6D3F" w:rsidP="00EA2A36">
      <w:pPr>
        <w:jc w:val="right"/>
      </w:pPr>
      <w:r w:rsidRPr="006B35CA">
        <w:t xml:space="preserve">к </w:t>
      </w:r>
      <w:r>
        <w:t xml:space="preserve"> Положению</w:t>
      </w:r>
      <w:r w:rsidRPr="000C6D3F">
        <w:t xml:space="preserve"> </w:t>
      </w:r>
      <w:r>
        <w:t xml:space="preserve">о </w:t>
      </w:r>
      <w:r w:rsidR="00EA2A36">
        <w:t>провед</w:t>
      </w:r>
      <w:r>
        <w:t>ении</w:t>
      </w:r>
      <w:r w:rsidRPr="00642E70">
        <w:t xml:space="preserve"> </w:t>
      </w:r>
      <w:r w:rsidR="00EA2A36">
        <w:t>конкурса</w:t>
      </w:r>
    </w:p>
    <w:p w:rsidR="000C6D3F" w:rsidRPr="006B35CA" w:rsidRDefault="000C6D3F" w:rsidP="000C6D3F">
      <w:pPr>
        <w:jc w:val="right"/>
      </w:pPr>
    </w:p>
    <w:p w:rsidR="000C6D3F" w:rsidRDefault="000C6D3F" w:rsidP="000C6D3F">
      <w:pPr>
        <w:keepNext/>
        <w:tabs>
          <w:tab w:val="left" w:pos="5245"/>
        </w:tabs>
        <w:spacing w:before="120" w:after="120"/>
        <w:ind w:left="-142"/>
        <w:jc w:val="center"/>
        <w:outlineLvl w:val="1"/>
      </w:pPr>
    </w:p>
    <w:p w:rsidR="000C6D3F" w:rsidRPr="00C35365" w:rsidRDefault="000C6D3F" w:rsidP="000C6D3F">
      <w:pPr>
        <w:keepNext/>
        <w:tabs>
          <w:tab w:val="left" w:pos="5245"/>
        </w:tabs>
        <w:spacing w:before="120" w:after="120"/>
        <w:ind w:left="-142"/>
        <w:jc w:val="center"/>
        <w:outlineLvl w:val="1"/>
        <w:rPr>
          <w:b/>
        </w:rPr>
      </w:pPr>
      <w:r w:rsidRPr="00C35365">
        <w:t>Критерии и методика оценки выполнения практического задания</w:t>
      </w:r>
    </w:p>
    <w:p w:rsidR="000C6D3F" w:rsidRPr="00C35365" w:rsidRDefault="000C6D3F" w:rsidP="000C6D3F">
      <w:pPr>
        <w:keepNext/>
        <w:tabs>
          <w:tab w:val="left" w:pos="5245"/>
        </w:tabs>
        <w:spacing w:before="120" w:after="120"/>
        <w:ind w:left="-142"/>
        <w:jc w:val="center"/>
        <w:outlineLvl w:val="1"/>
      </w:pPr>
      <w:r w:rsidRPr="00C35365">
        <w:t>1. Разборка и сборка доильного аппарата</w:t>
      </w:r>
    </w:p>
    <w:p w:rsidR="000C6D3F" w:rsidRPr="00C35365" w:rsidRDefault="000C6D3F" w:rsidP="000C6D3F">
      <w:pPr>
        <w:tabs>
          <w:tab w:val="left" w:pos="5245"/>
        </w:tabs>
        <w:jc w:val="right"/>
        <w:rPr>
          <w:rFonts w:ascii="Tms Rmn" w:hAnsi="Tms Rm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992"/>
        <w:gridCol w:w="3261"/>
        <w:gridCol w:w="1417"/>
      </w:tblGrid>
      <w:tr w:rsidR="000C6D3F" w:rsidRPr="00C35365" w:rsidTr="00EA2A36">
        <w:trPr>
          <w:cantSplit/>
          <w:trHeight w:val="76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Наименование операций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Оценка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баллов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Причины снижения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Допустимое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снижение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баллов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t>Порядок разборки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1.  Отсоединить доильное ведро от крышки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</w:rPr>
              <w:t>(ручку крышки ведра не снимать)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Любое нарушение при выполнении 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0,25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2.  Снять магистральный шланг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</w:rPr>
              <w:t>0,25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</w:rPr>
              <w:t>0,25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3.  Снять молочный шланг и шланг переменного вакуума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0,25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4.  Снять пульсатор и разобрать его (прижимные винты пульсатора не снимать)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</w:rPr>
              <w:t>0,75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5.  Снять прокладку крышки ведра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0,50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6.  Отсоединить стаканы от коллектора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0,50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7.  Разобрать коллектор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0,50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8.  Разобрать стаканы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0,50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t>Порядок сборки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  <w:b/>
              </w:rPr>
            </w:pP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9.  Собрать доильные стаканы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1.60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</w:pPr>
            <w:r w:rsidRPr="00C35365">
              <w:rPr>
                <w:rFonts w:ascii="Tms Rmn" w:hAnsi="Tms Rmn"/>
              </w:rPr>
              <w:t xml:space="preserve">Неправильно собраны стаканы </w:t>
            </w:r>
          </w:p>
          <w:p w:rsidR="000C6D3F" w:rsidRPr="00C35365" w:rsidRDefault="000C6D3F" w:rsidP="00EA2A36">
            <w:pPr>
              <w:tabs>
                <w:tab w:val="left" w:pos="5245"/>
              </w:tabs>
            </w:pPr>
            <w:r w:rsidRPr="00C35365">
              <w:rPr>
                <w:rFonts w:ascii="Tms Rmn" w:hAnsi="Tms Rmn"/>
              </w:rPr>
              <w:t>(за каждый стакан – 0,4 балла)</w:t>
            </w:r>
          </w:p>
          <w:p w:rsidR="000C6D3F" w:rsidRPr="00C35365" w:rsidRDefault="000C6D3F" w:rsidP="00EA2A36">
            <w:pPr>
              <w:tabs>
                <w:tab w:val="left" w:pos="5245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до 1,60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10. Собрать коллектор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1,40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Любое нарушение при выполнении 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1,40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11. Присоединить к коллектору доильные стаканы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1,00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12. Собрать крышку ведра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1,00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13. Собрать пульсатор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1,50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1,50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14. Поставить пульсатор на крышку ведра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0,50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lastRenderedPageBreak/>
              <w:t>15. Присоединить резиновыми шлангами коллектор с доильными стаканами к собранной крышке доильного ведра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1,00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16. Поставить крышку доильного аппарата на ведро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0,50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17.  Проверить работу доильного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1,50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Не проверена работа  доильных стаканов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Не проверяется работа каждого стакана пальцем  (за каждый стакан – 0,25 балла)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0,50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до 1,00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18. Культура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1,50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Снятие шлангов без приспособлений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Беспорядочное  расположение деталей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Касание деталей пола и падение на пол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Поломка и разрыв деталей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0,50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0,50</w:t>
            </w:r>
          </w:p>
          <w:p w:rsidR="000C6D3F" w:rsidRPr="00C35365" w:rsidRDefault="000C6D3F" w:rsidP="00EA2A36">
            <w:pPr>
              <w:tabs>
                <w:tab w:val="left" w:pos="5245"/>
              </w:tabs>
              <w:ind w:hanging="250"/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0,25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0,25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t>Время сборки и разборки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Контрольное время: АДУ-1-0  - 5 мин. 00 сек.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АДУ-1-04- 5 мин. 00 сек.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АДУ-1-09- 5 мин. 00 сек.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Превышение контрольного времени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(за каждую просроченную секунду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– 0.05 балла)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Х</w:t>
            </w:r>
          </w:p>
        </w:tc>
      </w:tr>
      <w:tr w:rsidR="000C6D3F" w:rsidRPr="00C35365" w:rsidTr="00EA2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  <w:bCs/>
              </w:rPr>
            </w:pPr>
            <w:r w:rsidRPr="00C35365">
              <w:rPr>
                <w:rFonts w:ascii="Tms Rmn" w:hAnsi="Tms Rmn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  <w:b/>
                <w:bCs/>
              </w:rPr>
            </w:pPr>
            <w:r w:rsidRPr="00C35365">
              <w:rPr>
                <w:rFonts w:ascii="Tms Rmn" w:hAnsi="Tms Rmn"/>
                <w:b/>
                <w:bCs/>
              </w:rPr>
              <w:t>15,0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right"/>
              <w:rPr>
                <w:rFonts w:ascii="Tms Rmn" w:hAnsi="Tms Rmn"/>
                <w:b/>
                <w:bCs/>
              </w:rPr>
            </w:pPr>
          </w:p>
        </w:tc>
      </w:tr>
    </w:tbl>
    <w:p w:rsidR="000C6D3F" w:rsidRPr="00C35365" w:rsidRDefault="000C6D3F" w:rsidP="000C6D3F">
      <w:pPr>
        <w:keepNext/>
        <w:tabs>
          <w:tab w:val="left" w:pos="5245"/>
        </w:tabs>
        <w:spacing w:before="240" w:after="60"/>
        <w:jc w:val="right"/>
        <w:outlineLvl w:val="3"/>
        <w:rPr>
          <w:b/>
          <w:bCs/>
        </w:rPr>
      </w:pPr>
    </w:p>
    <w:p w:rsidR="000C6D3F" w:rsidRPr="00C35365" w:rsidRDefault="000C6D3F" w:rsidP="000C6D3F">
      <w:pPr>
        <w:keepNext/>
        <w:tabs>
          <w:tab w:val="left" w:pos="5245"/>
        </w:tabs>
        <w:spacing w:before="120" w:after="120"/>
        <w:ind w:left="-142"/>
        <w:jc w:val="center"/>
        <w:outlineLvl w:val="1"/>
      </w:pPr>
      <w:r w:rsidRPr="00C35365">
        <w:t>2. Подготовка аппарата к работе и доение коров</w:t>
      </w:r>
    </w:p>
    <w:p w:rsidR="000C6D3F" w:rsidRPr="00C35365" w:rsidRDefault="000C6D3F" w:rsidP="000C6D3F">
      <w:pPr>
        <w:keepNext/>
        <w:tabs>
          <w:tab w:val="left" w:pos="5245"/>
        </w:tabs>
        <w:spacing w:before="240" w:after="60"/>
        <w:outlineLvl w:val="2"/>
        <w:rPr>
          <w:b/>
          <w:bCs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253"/>
        <w:gridCol w:w="850"/>
        <w:gridCol w:w="851"/>
      </w:tblGrid>
      <w:tr w:rsidR="000C6D3F" w:rsidRPr="00C35365" w:rsidTr="00EA2A36">
        <w:trPr>
          <w:cantSplit/>
          <w:trHeight w:val="47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-2376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Наименование операций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Причины снижения оценки и расчет количества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</w:pPr>
            <w:r w:rsidRPr="00C35365">
              <w:rPr>
                <w:rFonts w:ascii="Tms Rmn" w:hAnsi="Tms Rmn"/>
              </w:rPr>
              <w:t xml:space="preserve">Макс.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кол-во</w:t>
            </w:r>
          </w:p>
          <w:p w:rsidR="000C6D3F" w:rsidRPr="00C35365" w:rsidRDefault="000C6D3F" w:rsidP="00EA2A36">
            <w:pPr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Сниже-но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баллов</w:t>
            </w:r>
          </w:p>
        </w:tc>
      </w:tr>
      <w:tr w:rsidR="000C6D3F" w:rsidRPr="00C35365" w:rsidTr="00EA2A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numPr>
                <w:ilvl w:val="0"/>
                <w:numId w:val="29"/>
              </w:num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t>Подготовка аппарата к доению</w:t>
            </w:r>
            <w:r w:rsidRPr="00C35365">
              <w:rPr>
                <w:rFonts w:ascii="Tms Rmn" w:hAnsi="Tms Rmn"/>
              </w:rPr>
              <w:t xml:space="preserve">.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а) проверить отсутствие воды в межстенном пространстве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б) проверить и указать величину вакуума (48 кПа)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в) отрегулировать и указать частоту пульсаций(65 ± 5)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</w:pPr>
            <w:r w:rsidRPr="00C35365">
              <w:rPr>
                <w:rFonts w:ascii="Tms Rmn" w:hAnsi="Tms Rmn"/>
              </w:rPr>
              <w:t>г) проверить пальцем работу всех доильных стаканов (за 1 непроверенный стакан снимается по 0,5 балла)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а) не проверено отсутствие воды в межстенном пространстве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б) не проверен и не назван показатель вакуума – 48 кПа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в) не указана частота пульсаций – 65 пульсаций в минуту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г) не проверена работа каждого доильного стакана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</w:t>
            </w: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</w:t>
            </w: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</w:t>
            </w: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____</w:t>
            </w:r>
          </w:p>
        </w:tc>
      </w:tr>
      <w:tr w:rsidR="000C6D3F" w:rsidRPr="00C35365" w:rsidTr="00EA2A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 xml:space="preserve">Оценка в баллах -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</w:p>
        </w:tc>
      </w:tr>
      <w:tr w:rsidR="000C6D3F" w:rsidRPr="00C35365" w:rsidTr="00EA2A36">
        <w:trPr>
          <w:trHeight w:val="46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  <w:i/>
              </w:rPr>
            </w:pPr>
            <w:r w:rsidRPr="00C35365">
              <w:rPr>
                <w:rFonts w:ascii="Tms Rmn" w:hAnsi="Tms Rmn"/>
                <w:b/>
                <w:i/>
              </w:rPr>
              <w:t>Включить секундомеры в момент начала подмывания вымени:  № 1 – для учета общего времени всего процесса доения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  <w:i/>
              </w:rPr>
              <w:t xml:space="preserve">                                                                                                                                 № 2 – для учета времени подготовки  к  доению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</w:tc>
      </w:tr>
      <w:tr w:rsidR="000C6D3F" w:rsidRPr="00C35365" w:rsidTr="00EA2A36">
        <w:trPr>
          <w:trHeight w:val="17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numPr>
                <w:ilvl w:val="0"/>
                <w:numId w:val="29"/>
              </w:num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lastRenderedPageBreak/>
              <w:t>Подготовка коровы к доению</w:t>
            </w:r>
            <w:r w:rsidRPr="00C35365">
              <w:rPr>
                <w:rFonts w:ascii="Tms Rmn" w:hAnsi="Tms Rmn"/>
              </w:rPr>
              <w:t xml:space="preserve">: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а) подмыть вымя мокрой тряпкой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б) вытереть вымя сухим полотенцем, одновременно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провести энергичный массаж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в) протереть соски вымени другой стороной полотенца с подталкиванием  сосков внизу вверх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г) сдоить по две струйки молока из каждой четверти в кружку</w:t>
            </w:r>
          </w:p>
          <w:p w:rsidR="000C6D3F" w:rsidRPr="00C35365" w:rsidRDefault="000C6D3F" w:rsidP="00EA2A36">
            <w:pPr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д) не касаться туловища коровы при подготовке к доению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а) не качественно подмыто вымя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б) вымя вытерто полотенцем без проведения массажа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в) не протерты соски чистой стороной полотенца, не сделано подталкивание сосков снизу вверх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г) не сдоены первые струйки молока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  <w:i/>
              </w:rPr>
            </w:pPr>
            <w:r w:rsidRPr="00C35365">
              <w:rPr>
                <w:rFonts w:ascii="Tms Rmn" w:hAnsi="Tms Rmn"/>
              </w:rPr>
              <w:t xml:space="preserve">д) касание рукой туловища коровы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2</w:t>
            </w: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2</w:t>
            </w: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2</w:t>
            </w: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2</w:t>
            </w: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</w:t>
            </w:r>
          </w:p>
        </w:tc>
      </w:tr>
      <w:tr w:rsidR="000C6D3F" w:rsidRPr="00C35365" w:rsidTr="00EA2A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 xml:space="preserve">Оценка в баллах -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</w:p>
        </w:tc>
      </w:tr>
      <w:tr w:rsidR="000C6D3F" w:rsidRPr="00C35365" w:rsidTr="00EA2A36">
        <w:trPr>
          <w:trHeight w:val="9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numPr>
                <w:ilvl w:val="0"/>
                <w:numId w:val="29"/>
              </w:num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t>Подключение доильного аппарата</w:t>
            </w:r>
            <w:r w:rsidRPr="00C35365">
              <w:rPr>
                <w:rFonts w:ascii="Tms Rmn" w:hAnsi="Tms Rmn"/>
              </w:rPr>
              <w:t>:</w:t>
            </w:r>
          </w:p>
          <w:p w:rsidR="000C6D3F" w:rsidRPr="00C35365" w:rsidRDefault="000C6D3F" w:rsidP="00EA2A36">
            <w:pPr>
              <w:tabs>
                <w:tab w:val="left" w:pos="5245"/>
              </w:tabs>
              <w:spacing w:after="120"/>
            </w:pPr>
            <w:r w:rsidRPr="00C35365">
              <w:t>а) подключить аппарат к вакуумпроводу, расположить шланги вдоль туловища коровы</w:t>
            </w:r>
          </w:p>
          <w:p w:rsidR="000C6D3F" w:rsidRPr="00C35365" w:rsidRDefault="000C6D3F" w:rsidP="00EA2A36">
            <w:pPr>
              <w:tabs>
                <w:tab w:val="left" w:pos="5245"/>
              </w:tabs>
              <w:spacing w:after="120"/>
            </w:pPr>
            <w:r w:rsidRPr="00C35365">
              <w:t>б)  открыть кран коллектора и надеть доильные стаканы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а) молочный патрубок коллектора направлен  вбок или перекручены шланги</w:t>
            </w:r>
          </w:p>
          <w:p w:rsidR="000C6D3F" w:rsidRPr="00C35365" w:rsidRDefault="000C6D3F" w:rsidP="00EA2A36">
            <w:pPr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б)  подсос воздуха при надевании стаканов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</w:t>
            </w: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</w:t>
            </w:r>
          </w:p>
        </w:tc>
      </w:tr>
      <w:tr w:rsidR="000C6D3F" w:rsidRPr="00C35365" w:rsidTr="00EA2A36">
        <w:trPr>
          <w:trHeight w:val="2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Оценка в баллах 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jc w:val="center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</w:tc>
      </w:tr>
      <w:tr w:rsidR="000C6D3F" w:rsidRPr="00C35365" w:rsidTr="00EA2A36">
        <w:trPr>
          <w:trHeight w:val="47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  <w:i/>
              </w:rPr>
              <w:t>Выключить секундомер № 2 в момент открытия крана коллектора - для учета времени подготовки к доению:______сек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</w:tc>
      </w:tr>
      <w:tr w:rsidR="000C6D3F" w:rsidRPr="00C35365" w:rsidTr="00EA2A36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numPr>
                <w:ilvl w:val="0"/>
                <w:numId w:val="29"/>
              </w:num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Учет времени подготовки к доению</w:t>
            </w:r>
            <w:r w:rsidRPr="00C35365">
              <w:rPr>
                <w:rFonts w:ascii="Tms Rmn" w:hAnsi="Tms Rmn"/>
                <w:b/>
                <w:u w:val="single"/>
              </w:rPr>
              <w:t>(от 30 до 60 сек.)</w:t>
            </w:r>
            <w:r w:rsidRPr="00C35365">
              <w:rPr>
                <w:rFonts w:ascii="Tms Rmn" w:hAnsi="Tms Rmn"/>
              </w:rPr>
              <w:t xml:space="preserve">, (За каждую 1 секунду менее </w:t>
            </w:r>
            <w:r w:rsidRPr="00C35365">
              <w:rPr>
                <w:rFonts w:ascii="Tms Rmn" w:hAnsi="Tms Rmn"/>
                <w:b/>
              </w:rPr>
              <w:t>30 сек.</w:t>
            </w:r>
            <w:r w:rsidRPr="00C35365">
              <w:rPr>
                <w:rFonts w:ascii="Tms Rmn" w:hAnsi="Tms Rmn"/>
              </w:rPr>
              <w:t xml:space="preserve"> или более</w:t>
            </w:r>
            <w:r w:rsidRPr="00C35365">
              <w:rPr>
                <w:rFonts w:ascii="Tms Rmn" w:hAnsi="Tms Rmn"/>
                <w:b/>
              </w:rPr>
              <w:t xml:space="preserve"> 60 сек.</w:t>
            </w:r>
            <w:r w:rsidRPr="00C35365">
              <w:rPr>
                <w:rFonts w:ascii="Tms Rmn" w:hAnsi="Tms Rmn"/>
              </w:rPr>
              <w:t xml:space="preserve"> снимается – 0,03 балла)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- время подготовки меньше нормы: 30 сек. - _____сек.=_____сек. х 0,03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- время подготовки больше нормы:____ сек. - 60 сек. </w:t>
            </w:r>
            <w:r w:rsidRPr="00C35365">
              <w:rPr>
                <w:rFonts w:ascii="Tms Rmn" w:hAnsi="Tms Rmn"/>
                <w:b/>
              </w:rPr>
              <w:t xml:space="preserve">= </w:t>
            </w:r>
            <w:r w:rsidRPr="00C35365">
              <w:rPr>
                <w:rFonts w:ascii="Tms Rmn" w:hAnsi="Tms Rmn"/>
              </w:rPr>
              <w:t>_______сек.  х 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_____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_____</w:t>
            </w:r>
          </w:p>
        </w:tc>
      </w:tr>
      <w:tr w:rsidR="000C6D3F" w:rsidRPr="00C35365" w:rsidTr="00EA2A36">
        <w:trPr>
          <w:trHeight w:val="283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  <w:i/>
              </w:rPr>
              <w:t xml:space="preserve">Включить секундомер № 2 при надевании </w:t>
            </w:r>
            <w:r w:rsidRPr="00C35365">
              <w:rPr>
                <w:rFonts w:ascii="Tms Rmn" w:hAnsi="Tms Rmn"/>
                <w:b/>
                <w:i/>
                <w:lang w:val="en-US"/>
              </w:rPr>
              <w:t>I</w:t>
            </w:r>
            <w:r w:rsidRPr="00C35365">
              <w:rPr>
                <w:rFonts w:ascii="Tms Rmn" w:hAnsi="Tms Rmn"/>
                <w:b/>
                <w:i/>
              </w:rPr>
              <w:t xml:space="preserve"> стакана -  для учета времени доения.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</w:tc>
      </w:tr>
      <w:tr w:rsidR="000C6D3F" w:rsidRPr="00C35365" w:rsidTr="00EA2A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 xml:space="preserve">Оценка в баллах -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  <w:i/>
              </w:rPr>
            </w:pPr>
            <w:r w:rsidRPr="00C35365">
              <w:rPr>
                <w:rFonts w:ascii="Tms Rmn" w:hAnsi="Tms Rm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  <w:i/>
              </w:rPr>
            </w:pPr>
          </w:p>
        </w:tc>
      </w:tr>
      <w:tr w:rsidR="000C6D3F" w:rsidRPr="00C35365" w:rsidTr="00EA2A36">
        <w:trPr>
          <w:trHeight w:val="7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numPr>
                <w:ilvl w:val="0"/>
                <w:numId w:val="29"/>
              </w:num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 xml:space="preserve">Наблюдение за процессом доения: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а) не допускать подсоса воздуха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б) не массировать вымя во время доения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в) не трогать аппарат во время процесса доения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г) не допускать холостое доение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а) подсос воздуха в доильных стаканах 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б) проведение массажа вымени во время доения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в) воздействие на аппарат во время доения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г) холостое доение  после окончания молокоотдачи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д) проведение машинногододаивания  свыше 30 сек.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2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2</w:t>
            </w: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2</w:t>
            </w: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2</w:t>
            </w: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</w:t>
            </w:r>
          </w:p>
        </w:tc>
      </w:tr>
      <w:tr w:rsidR="000C6D3F" w:rsidRPr="00C35365" w:rsidTr="00EA2A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Оценка в баллах 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rPr>
                <w:rFonts w:ascii="Tms Rmn" w:hAnsi="Tms Rm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</w:p>
        </w:tc>
      </w:tr>
      <w:tr w:rsidR="000C6D3F" w:rsidRPr="00C35365" w:rsidTr="00EA2A3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jc w:val="center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  <w:i/>
              </w:rPr>
              <w:t>Выключить секундомер № 2 в момент отключения вакуумана коллекторе, проставить время доения: ______ мин._______сек.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</w:p>
        </w:tc>
      </w:tr>
      <w:tr w:rsidR="000C6D3F" w:rsidRPr="00C35365" w:rsidTr="00EA2A36">
        <w:trPr>
          <w:trHeight w:val="1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numPr>
                <w:ilvl w:val="0"/>
                <w:numId w:val="29"/>
              </w:num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Отключение доильного аппарата:</w:t>
            </w:r>
          </w:p>
          <w:p w:rsidR="000C6D3F" w:rsidRPr="00C35365" w:rsidRDefault="000C6D3F" w:rsidP="00EA2A36">
            <w:pPr>
              <w:tabs>
                <w:tab w:val="left" w:pos="5245"/>
              </w:tabs>
              <w:spacing w:after="120" w:line="480" w:lineRule="auto"/>
            </w:pPr>
            <w:r w:rsidRPr="00C35365">
              <w:t xml:space="preserve">а) отключить вакуум, закрыв клапан коллектора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б) сделать подсос воздуха в один из стаканов и снять стаканы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lastRenderedPageBreak/>
              <w:t>в) сделать просос остатков молока, повесить аппарат на крючок доильного ведра и закрыть кран на вакуумпроводе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а) доильные стаканы сняты без отключения вакуума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б) не сделан подсос воздуха в один из стаканов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в) не сделан просос остатков молока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2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</w:t>
            </w:r>
          </w:p>
        </w:tc>
      </w:tr>
      <w:tr w:rsidR="000C6D3F" w:rsidRPr="00C35365" w:rsidTr="00EA2A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lastRenderedPageBreak/>
              <w:t xml:space="preserve">Оценка в баллах -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</w:p>
        </w:tc>
      </w:tr>
      <w:tr w:rsidR="000C6D3F" w:rsidRPr="00C35365" w:rsidTr="00EA2A36">
        <w:trPr>
          <w:trHeight w:val="16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6. Освобождение аппарата от молока, подготовка к переноске: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а) вылить молоко из доильного ведра в молокомер </w:t>
            </w:r>
            <w:r w:rsidRPr="00C35365">
              <w:rPr>
                <w:rFonts w:ascii="Tms Rmn" w:hAnsi="Tms Rmn"/>
                <w:u w:val="single"/>
              </w:rPr>
              <w:t>без марли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б) поставить крышку аппарата на ведро, подвесить стаканы на крючок и сложить молочные и вакуумные шланги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  <w:u w:val="single"/>
              </w:rPr>
            </w:pPr>
            <w:r w:rsidRPr="00C35365">
              <w:rPr>
                <w:rFonts w:ascii="Tms Rmn" w:hAnsi="Tms Rmn"/>
                <w:b/>
                <w:u w:val="single"/>
              </w:rPr>
              <w:t xml:space="preserve">   Объявить окончание работы.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а) неаккуратность при переливании молока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б) молочные и вакуумные шланги неаккуратно сложены на крышке доильного ведра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</w:t>
            </w: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</w:t>
            </w: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</w:tc>
      </w:tr>
      <w:tr w:rsidR="000C6D3F" w:rsidRPr="00C35365" w:rsidTr="00EA2A36">
        <w:trPr>
          <w:trHeight w:val="324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  <w:i/>
              </w:rPr>
              <w:t>Выключить секундомер № 1 при окончании складывания шлангов, проставить общее время:_______ мин.______сек.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</w:p>
        </w:tc>
      </w:tr>
      <w:tr w:rsidR="000C6D3F" w:rsidRPr="00C35365" w:rsidTr="00EA2A36">
        <w:trPr>
          <w:trHeight w:val="2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Оценка в баллах 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rPr>
                <w:rFonts w:ascii="Tms Rmn" w:hAnsi="Tms Rmn"/>
              </w:rPr>
            </w:pPr>
          </w:p>
        </w:tc>
      </w:tr>
      <w:tr w:rsidR="000C6D3F" w:rsidRPr="00C35365" w:rsidTr="00EA2A36">
        <w:trPr>
          <w:trHeight w:val="263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  <w:i/>
              </w:rPr>
            </w:pPr>
            <w:r w:rsidRPr="00C35365">
              <w:rPr>
                <w:rFonts w:ascii="Tms Rmn" w:hAnsi="Tms Rmn"/>
                <w:b/>
                <w:i/>
              </w:rPr>
              <w:t xml:space="preserve">Замерить количество выдоенного молока, перелить молоко из молокомера в ведро: ______л,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  <w:i/>
              </w:rPr>
            </w:pPr>
            <w:r w:rsidRPr="00C35365">
              <w:rPr>
                <w:rFonts w:ascii="Tms Rmn" w:hAnsi="Tms Rmn"/>
                <w:b/>
                <w:i/>
              </w:rPr>
              <w:t xml:space="preserve">закрыть марлей для переноски на этап проверки чистоты молока.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rPr>
                <w:rFonts w:ascii="Tms Rmn" w:hAnsi="Tms Rmn"/>
              </w:rPr>
            </w:pPr>
          </w:p>
        </w:tc>
      </w:tr>
      <w:tr w:rsidR="000C6D3F" w:rsidRPr="00C35365" w:rsidTr="00EA2A36">
        <w:trPr>
          <w:trHeight w:val="10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  <w:b/>
              </w:rPr>
              <w:t>7. Учет времени ручных операций</w:t>
            </w:r>
            <w:r w:rsidRPr="00C35365">
              <w:rPr>
                <w:rFonts w:ascii="Tms Rmn" w:hAnsi="Tms Rmn"/>
              </w:rPr>
              <w:t xml:space="preserve"> -</w:t>
            </w:r>
            <w:r w:rsidRPr="00C35365">
              <w:rPr>
                <w:rFonts w:ascii="Tms Rmn" w:hAnsi="Tms Rmn"/>
                <w:b/>
                <w:u w:val="single"/>
              </w:rPr>
              <w:t xml:space="preserve"> не более 2 мин.</w:t>
            </w:r>
            <w:r w:rsidRPr="00C35365">
              <w:rPr>
                <w:rFonts w:ascii="Tms Rmn" w:hAnsi="Tms Rmn"/>
              </w:rPr>
              <w:t xml:space="preserve"> (разница между общим временем всех операций и  временем доения</w:t>
            </w:r>
            <w:r w:rsidRPr="00C35365">
              <w:rPr>
                <w:rFonts w:ascii="Tms Rmn" w:hAnsi="Tms Rmn"/>
                <w:b/>
              </w:rPr>
              <w:t xml:space="preserve">)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</w:rPr>
              <w:t xml:space="preserve">     (За каждую 1 сек. сверх контрольного времени - </w:t>
            </w:r>
            <w:r w:rsidRPr="00C35365">
              <w:rPr>
                <w:rFonts w:ascii="Tms Rmn" w:hAnsi="Tms Rmn"/>
                <w:b/>
              </w:rPr>
              <w:t>120 сек.</w:t>
            </w:r>
            <w:r w:rsidRPr="00C35365">
              <w:rPr>
                <w:rFonts w:ascii="Tms Rmn" w:hAnsi="Tms Rmn"/>
              </w:rPr>
              <w:t xml:space="preserve"> снимается 0,03 балла)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(Общее время ____</w:t>
            </w:r>
            <w:r w:rsidRPr="00C35365">
              <w:rPr>
                <w:rFonts w:ascii="Tms Rmn" w:hAnsi="Tms Rmn"/>
                <w:b/>
                <w:i/>
              </w:rPr>
              <w:t xml:space="preserve">сек. </w:t>
            </w:r>
            <w:r w:rsidRPr="00C35365">
              <w:rPr>
                <w:rFonts w:ascii="Tms Rmn" w:hAnsi="Tms Rmn"/>
              </w:rPr>
              <w:t>–  Время доения____</w:t>
            </w:r>
            <w:r w:rsidRPr="00C35365">
              <w:rPr>
                <w:rFonts w:ascii="Tms Rmn" w:hAnsi="Tms Rmn"/>
                <w:b/>
                <w:i/>
              </w:rPr>
              <w:t xml:space="preserve"> сек.</w:t>
            </w:r>
            <w:r w:rsidRPr="00C35365">
              <w:rPr>
                <w:rFonts w:ascii="Tms Rmn" w:hAnsi="Tms Rmn"/>
              </w:rPr>
              <w:t xml:space="preserve"> – </w:t>
            </w:r>
            <w:r w:rsidRPr="00C35365">
              <w:rPr>
                <w:rFonts w:ascii="Tms Rmn" w:hAnsi="Tms Rmn"/>
                <w:b/>
              </w:rPr>
              <w:t>120 сек</w:t>
            </w:r>
            <w:r w:rsidRPr="00C35365">
              <w:rPr>
                <w:rFonts w:ascii="Tms Rmn" w:hAnsi="Tms Rmn"/>
              </w:rPr>
              <w:t>.) ____</w:t>
            </w:r>
            <w:r w:rsidRPr="00C35365">
              <w:rPr>
                <w:rFonts w:ascii="Tms Rmn" w:hAnsi="Tms Rmn"/>
                <w:b/>
                <w:i/>
              </w:rPr>
              <w:t xml:space="preserve"> сек.</w:t>
            </w:r>
            <w:r w:rsidRPr="00C35365">
              <w:rPr>
                <w:rFonts w:ascii="Tms Rmn" w:hAnsi="Tms Rmn"/>
              </w:rPr>
              <w:t xml:space="preserve"> х 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_______</w:t>
            </w:r>
          </w:p>
        </w:tc>
      </w:tr>
      <w:tr w:rsidR="000C6D3F" w:rsidRPr="00C35365" w:rsidTr="00EA2A36">
        <w:trPr>
          <w:trHeight w:val="2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Оценка в баллах 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rPr>
                <w:rFonts w:ascii="Tms Rmn" w:hAnsi="Tms Rmn"/>
              </w:rPr>
            </w:pPr>
          </w:p>
        </w:tc>
      </w:tr>
      <w:tr w:rsidR="000C6D3F" w:rsidRPr="00C35365" w:rsidTr="00EA2A36">
        <w:trPr>
          <w:trHeight w:val="8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numPr>
                <w:ilvl w:val="0"/>
                <w:numId w:val="29"/>
              </w:num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Полнота выдаивания</w:t>
            </w:r>
            <w:r w:rsidRPr="00C35365">
              <w:rPr>
                <w:rFonts w:ascii="Tms Rmn" w:hAnsi="Tms Rmn"/>
              </w:rPr>
              <w:t>- контрольная величина</w:t>
            </w:r>
            <w:r w:rsidRPr="00C35365">
              <w:rPr>
                <w:rFonts w:ascii="Tms Rmn" w:hAnsi="Tms Rmn"/>
                <w:b/>
                <w:u w:val="single"/>
              </w:rPr>
              <w:t xml:space="preserve"> 200 мл</w:t>
            </w:r>
            <w:r w:rsidRPr="00C35365">
              <w:rPr>
                <w:rFonts w:ascii="Tms Rmn" w:hAnsi="Tms Rmn"/>
                <w:b/>
              </w:rPr>
              <w:t xml:space="preserve"> (</w:t>
            </w:r>
            <w:r w:rsidRPr="00C35365">
              <w:rPr>
                <w:rFonts w:ascii="Tms Rmn" w:hAnsi="Tms Rmn"/>
              </w:rPr>
              <w:t>объем молока, оставшегося после доения</w:t>
            </w:r>
            <w:r w:rsidRPr="00C35365">
              <w:rPr>
                <w:rFonts w:ascii="Tms Rmn" w:hAnsi="Tms Rmn"/>
                <w:b/>
              </w:rPr>
              <w:t>)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       (За каждые 10 мл, надоенные сверх - </w:t>
            </w:r>
            <w:r w:rsidRPr="00C35365">
              <w:rPr>
                <w:rFonts w:ascii="Tms Rmn" w:hAnsi="Tms Rmn"/>
                <w:b/>
              </w:rPr>
              <w:t>200 мл</w:t>
            </w:r>
            <w:r w:rsidRPr="00C35365">
              <w:rPr>
                <w:rFonts w:ascii="Tms Rmn" w:hAnsi="Tms Rmn"/>
              </w:rPr>
              <w:t xml:space="preserve">  снимается 0,1 балла)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(Количество молока ______мл – </w:t>
            </w:r>
            <w:r w:rsidRPr="00C35365">
              <w:rPr>
                <w:rFonts w:ascii="Tms Rmn" w:hAnsi="Tms Rmn"/>
                <w:b/>
              </w:rPr>
              <w:t>200 мл</w:t>
            </w:r>
            <w:r w:rsidRPr="00C35365">
              <w:rPr>
                <w:rFonts w:ascii="Tms Rmn" w:hAnsi="Tms Rmn"/>
              </w:rPr>
              <w:t>)</w:t>
            </w:r>
            <w:r w:rsidRPr="00C35365">
              <w:rPr>
                <w:rFonts w:ascii="Tms Rmn" w:hAnsi="Tms Rmn"/>
                <w:b/>
              </w:rPr>
              <w:t>:</w:t>
            </w:r>
            <w:r w:rsidRPr="00C35365">
              <w:rPr>
                <w:rFonts w:ascii="Tms Rmn" w:hAnsi="Tms Rmn"/>
              </w:rPr>
              <w:t xml:space="preserve">10 мл х 0,1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_____</w:t>
            </w:r>
          </w:p>
        </w:tc>
      </w:tr>
      <w:tr w:rsidR="000C6D3F" w:rsidRPr="00C35365" w:rsidTr="00EA2A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 xml:space="preserve">Оценка в баллах -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</w:p>
        </w:tc>
      </w:tr>
      <w:tr w:rsidR="000C6D3F" w:rsidRPr="00C35365" w:rsidTr="00EA2A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</w:p>
        </w:tc>
      </w:tr>
    </w:tbl>
    <w:p w:rsidR="000C6D3F" w:rsidRPr="00C35365" w:rsidRDefault="000C6D3F" w:rsidP="000C6D3F">
      <w:pPr>
        <w:tabs>
          <w:tab w:val="left" w:pos="5245"/>
        </w:tabs>
        <w:rPr>
          <w:rFonts w:ascii="Calibri" w:hAnsi="Calibri"/>
          <w:b/>
        </w:rPr>
      </w:pPr>
    </w:p>
    <w:p w:rsidR="000C6D3F" w:rsidRPr="00C35365" w:rsidRDefault="000C6D3F" w:rsidP="000C6D3F">
      <w:pPr>
        <w:tabs>
          <w:tab w:val="left" w:pos="5245"/>
        </w:tabs>
        <w:rPr>
          <w:b/>
        </w:rPr>
      </w:pPr>
    </w:p>
    <w:p w:rsidR="000C6D3F" w:rsidRPr="00C35365" w:rsidRDefault="000C6D3F" w:rsidP="000C6D3F">
      <w:pPr>
        <w:tabs>
          <w:tab w:val="left" w:pos="5245"/>
        </w:tabs>
        <w:rPr>
          <w:b/>
        </w:rPr>
      </w:pPr>
    </w:p>
    <w:p w:rsidR="000C6D3F" w:rsidRPr="00C35365" w:rsidRDefault="000C6D3F" w:rsidP="000C6D3F">
      <w:pPr>
        <w:tabs>
          <w:tab w:val="left" w:pos="5245"/>
        </w:tabs>
        <w:rPr>
          <w:b/>
        </w:rPr>
      </w:pPr>
    </w:p>
    <w:p w:rsidR="000C6D3F" w:rsidRPr="00C35365" w:rsidRDefault="000C6D3F" w:rsidP="000C6D3F">
      <w:pPr>
        <w:tabs>
          <w:tab w:val="left" w:pos="5245"/>
        </w:tabs>
        <w:rPr>
          <w:b/>
        </w:rPr>
      </w:pPr>
    </w:p>
    <w:p w:rsidR="000C6D3F" w:rsidRPr="00C35365" w:rsidRDefault="000C6D3F" w:rsidP="000C6D3F">
      <w:pPr>
        <w:suppressAutoHyphens/>
        <w:jc w:val="center"/>
      </w:pPr>
      <w:r w:rsidRPr="00C35365">
        <w:t>3. Санитарная подготовка и чистота молока</w:t>
      </w:r>
    </w:p>
    <w:p w:rsidR="000C6D3F" w:rsidRPr="00C35365" w:rsidRDefault="000C6D3F" w:rsidP="000C6D3F">
      <w:pPr>
        <w:suppressAutoHyphens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851"/>
        <w:gridCol w:w="4252"/>
        <w:gridCol w:w="993"/>
      </w:tblGrid>
      <w:tr w:rsidR="000C6D3F" w:rsidRPr="00C35365" w:rsidTr="00EA2A36">
        <w:trPr>
          <w:cantSplit/>
          <w:trHeight w:val="76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</w:pP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Оценка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Причины снижения оценки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Допустимое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сниж.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баллов</w:t>
            </w:r>
          </w:p>
        </w:tc>
      </w:tr>
      <w:tr w:rsidR="000C6D3F" w:rsidRPr="00C35365" w:rsidTr="00EA2A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</w:rPr>
              <w:t xml:space="preserve">1. </w:t>
            </w:r>
            <w:r w:rsidRPr="00C35365">
              <w:rPr>
                <w:rFonts w:ascii="Tms Rmn" w:hAnsi="Tms Rmn"/>
                <w:b/>
              </w:rPr>
              <w:t>Готовность участника к доению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а) наличие санобследования (не 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     позднее 12 месяцев)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б) аккуратный внешний вид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в) прибраны волосы под косынку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г) нет предметов, мешающих рабо-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   те, на руках и  на одежде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lastRenderedPageBreak/>
              <w:t>д) чистые руки, ногти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1,0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0,2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0,2</w:t>
            </w:r>
          </w:p>
          <w:p w:rsidR="000C6D3F" w:rsidRPr="00C35365" w:rsidRDefault="000C6D3F" w:rsidP="00EA2A36">
            <w:pPr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 0,4</w:t>
            </w:r>
          </w:p>
          <w:p w:rsidR="000C6D3F" w:rsidRPr="00C35365" w:rsidRDefault="000C6D3F" w:rsidP="00EA2A36">
            <w:pPr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lastRenderedPageBreak/>
              <w:t xml:space="preserve"> 0,2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а) просрочена отметка сан.обследования в сан.книжке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б) помятая или грязная спецодежда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в) неопрятно заправлены волосы 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 xml:space="preserve"> г) наличие украшений (часы допускаются)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lastRenderedPageBreak/>
              <w:t>наличие посторонних предметов в карманах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д) грязные руки с необрезанными ногтями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1,0</w:t>
            </w:r>
          </w:p>
          <w:p w:rsidR="000C6D3F" w:rsidRPr="00C35365" w:rsidRDefault="000C6D3F" w:rsidP="00EA2A36">
            <w:pPr>
              <w:rPr>
                <w:rFonts w:ascii="Tms Rmn" w:hAnsi="Tms Rmn"/>
              </w:rPr>
            </w:pP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0,2</w:t>
            </w: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0,2</w:t>
            </w: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0,2</w:t>
            </w: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0,2</w:t>
            </w:r>
          </w:p>
          <w:p w:rsidR="000C6D3F" w:rsidRPr="00C35365" w:rsidRDefault="000C6D3F" w:rsidP="00EA2A36">
            <w:pPr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lastRenderedPageBreak/>
              <w:t>0,2</w:t>
            </w:r>
          </w:p>
        </w:tc>
      </w:tr>
      <w:tr w:rsidR="000C6D3F" w:rsidRPr="00C35365" w:rsidTr="00EA2A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lastRenderedPageBreak/>
              <w:t>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2</w:t>
            </w:r>
          </w:p>
        </w:tc>
      </w:tr>
      <w:tr w:rsidR="000C6D3F" w:rsidRPr="00C35365" w:rsidTr="00EA2A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</w:rPr>
              <w:t xml:space="preserve">2. </w:t>
            </w:r>
            <w:r w:rsidRPr="00C35365">
              <w:rPr>
                <w:rFonts w:ascii="Tms Rmn" w:hAnsi="Tms Rmn"/>
                <w:b/>
              </w:rPr>
              <w:t xml:space="preserve">Степень чистоты молока 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по эталону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Молоко 1 группы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Молоко 2 группы</w:t>
            </w:r>
          </w:p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Молоко 3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0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1</w:t>
            </w:r>
          </w:p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</w:rPr>
            </w:pPr>
            <w:r w:rsidRPr="00C35365">
              <w:rPr>
                <w:rFonts w:ascii="Tms Rmn" w:hAnsi="Tms Rmn"/>
              </w:rPr>
              <w:t>3</w:t>
            </w:r>
          </w:p>
        </w:tc>
      </w:tr>
      <w:tr w:rsidR="000C6D3F" w:rsidRPr="00C35365" w:rsidTr="00EA2A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3</w:t>
            </w:r>
          </w:p>
        </w:tc>
      </w:tr>
      <w:tr w:rsidR="000C6D3F" w:rsidRPr="00C35365" w:rsidTr="00EA2A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both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rPr>
                <w:rFonts w:ascii="Tms Rmn" w:hAnsi="Tms Rm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F" w:rsidRPr="00C35365" w:rsidRDefault="000C6D3F" w:rsidP="00EA2A36">
            <w:pPr>
              <w:tabs>
                <w:tab w:val="left" w:pos="5245"/>
              </w:tabs>
              <w:jc w:val="center"/>
              <w:rPr>
                <w:rFonts w:ascii="Tms Rmn" w:hAnsi="Tms Rmn"/>
                <w:b/>
              </w:rPr>
            </w:pPr>
            <w:r w:rsidRPr="00C35365">
              <w:rPr>
                <w:rFonts w:ascii="Tms Rmn" w:hAnsi="Tms Rmn"/>
                <w:b/>
              </w:rPr>
              <w:t>5</w:t>
            </w:r>
          </w:p>
        </w:tc>
      </w:tr>
    </w:tbl>
    <w:p w:rsidR="000C6D3F" w:rsidRDefault="000C6D3F" w:rsidP="000C6D3F">
      <w:pPr>
        <w:ind w:left="720"/>
        <w:jc w:val="both"/>
      </w:pPr>
    </w:p>
    <w:p w:rsidR="000C6D3F" w:rsidRDefault="000C6D3F" w:rsidP="000C6D3F">
      <w:pPr>
        <w:ind w:left="720"/>
        <w:jc w:val="both"/>
      </w:pPr>
    </w:p>
    <w:p w:rsidR="001A2792" w:rsidRPr="00642E70" w:rsidRDefault="001A2792" w:rsidP="001A2792">
      <w:pPr>
        <w:tabs>
          <w:tab w:val="left" w:pos="936"/>
        </w:tabs>
        <w:jc w:val="both"/>
      </w:pPr>
    </w:p>
    <w:p w:rsidR="001C6391" w:rsidRDefault="001C6391" w:rsidP="006C14EB">
      <w:pPr>
        <w:jc w:val="center"/>
      </w:pPr>
    </w:p>
    <w:tbl>
      <w:tblPr>
        <w:tblW w:w="0" w:type="auto"/>
        <w:tblInd w:w="-34" w:type="dxa"/>
        <w:tblLook w:val="01E0"/>
      </w:tblPr>
      <w:tblGrid>
        <w:gridCol w:w="9498"/>
      </w:tblGrid>
      <w:tr w:rsidR="001A2792" w:rsidRPr="00B71EED" w:rsidTr="00E572A5">
        <w:trPr>
          <w:trHeight w:val="1271"/>
        </w:trPr>
        <w:tc>
          <w:tcPr>
            <w:tcW w:w="9498" w:type="dxa"/>
          </w:tcPr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</w:p>
          <w:p w:rsidR="001A2792" w:rsidRPr="00396FEC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  <w:r w:rsidRPr="00396FEC">
              <w:rPr>
                <w:sz w:val="22"/>
                <w:szCs w:val="22"/>
              </w:rPr>
              <w:t xml:space="preserve">Приложение </w:t>
            </w:r>
            <w:r w:rsidR="00E572A5">
              <w:rPr>
                <w:sz w:val="22"/>
                <w:szCs w:val="22"/>
              </w:rPr>
              <w:t>№</w:t>
            </w:r>
            <w:r w:rsidRPr="00396FEC">
              <w:rPr>
                <w:sz w:val="22"/>
                <w:szCs w:val="22"/>
              </w:rPr>
              <w:t xml:space="preserve">2 </w:t>
            </w:r>
          </w:p>
          <w:p w:rsidR="001A2792" w:rsidRDefault="001A2792" w:rsidP="001A2792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  <w:r w:rsidRPr="00396FEC">
              <w:rPr>
                <w:sz w:val="22"/>
                <w:szCs w:val="22"/>
              </w:rPr>
              <w:t xml:space="preserve">к </w:t>
            </w:r>
            <w:r w:rsidR="00E572A5">
              <w:rPr>
                <w:sz w:val="22"/>
                <w:szCs w:val="22"/>
              </w:rPr>
              <w:t>п</w:t>
            </w:r>
            <w:r w:rsidRPr="00396FEC">
              <w:rPr>
                <w:sz w:val="22"/>
                <w:szCs w:val="22"/>
              </w:rPr>
              <w:t>остановлению Администрации</w:t>
            </w:r>
          </w:p>
          <w:p w:rsidR="001A2792" w:rsidRDefault="001A2792" w:rsidP="00E572A5">
            <w:pPr>
              <w:suppressAutoHyphens/>
              <w:ind w:left="884"/>
              <w:jc w:val="right"/>
              <w:rPr>
                <w:sz w:val="22"/>
                <w:szCs w:val="22"/>
              </w:rPr>
            </w:pPr>
            <w:r w:rsidRPr="00396F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</w:t>
            </w:r>
            <w:r w:rsidRPr="00396FEC">
              <w:rPr>
                <w:sz w:val="22"/>
                <w:szCs w:val="22"/>
              </w:rPr>
              <w:t>МО «Нукутский</w:t>
            </w:r>
            <w:r>
              <w:rPr>
                <w:sz w:val="22"/>
                <w:szCs w:val="22"/>
              </w:rPr>
              <w:t xml:space="preserve"> </w:t>
            </w:r>
            <w:r w:rsidRPr="00396FEC">
              <w:rPr>
                <w:sz w:val="22"/>
                <w:szCs w:val="22"/>
              </w:rPr>
              <w:t xml:space="preserve"> район  </w:t>
            </w:r>
          </w:p>
          <w:p w:rsidR="001A2792" w:rsidRPr="00B71EED" w:rsidRDefault="001A2792" w:rsidP="00E572A5">
            <w:pPr>
              <w:suppressAutoHyphens/>
              <w:ind w:left="884"/>
              <w:jc w:val="right"/>
            </w:pPr>
            <w:r>
              <w:rPr>
                <w:sz w:val="22"/>
                <w:szCs w:val="22"/>
              </w:rPr>
              <w:t xml:space="preserve">                         </w:t>
            </w:r>
            <w:r w:rsidRPr="00396FEC">
              <w:rPr>
                <w:sz w:val="22"/>
                <w:szCs w:val="22"/>
              </w:rPr>
              <w:t xml:space="preserve">от </w:t>
            </w:r>
            <w:r w:rsidR="00E572A5">
              <w:rPr>
                <w:sz w:val="22"/>
                <w:szCs w:val="22"/>
              </w:rPr>
              <w:t xml:space="preserve">15 мая </w:t>
            </w:r>
            <w:r w:rsidRPr="00396FEC">
              <w:rPr>
                <w:sz w:val="22"/>
                <w:szCs w:val="22"/>
              </w:rPr>
              <w:t>2017 г.</w:t>
            </w:r>
            <w:r w:rsidR="00E572A5">
              <w:rPr>
                <w:sz w:val="22"/>
                <w:szCs w:val="22"/>
              </w:rPr>
              <w:t xml:space="preserve"> № 155</w:t>
            </w:r>
            <w:r w:rsidRPr="00B71EED">
              <w:t xml:space="preserve"> </w:t>
            </w:r>
          </w:p>
        </w:tc>
      </w:tr>
    </w:tbl>
    <w:p w:rsidR="001A2792" w:rsidRDefault="001A2792" w:rsidP="001A2792">
      <w:pPr>
        <w:suppressAutoHyphens/>
        <w:jc w:val="both"/>
        <w:rPr>
          <w:sz w:val="28"/>
        </w:rPr>
      </w:pPr>
    </w:p>
    <w:p w:rsidR="001A2792" w:rsidRPr="00D4514E" w:rsidRDefault="001A2792" w:rsidP="001A2792">
      <w:pPr>
        <w:jc w:val="center"/>
        <w:rPr>
          <w:rFonts w:ascii="Calibri" w:hAnsi="Calibri"/>
          <w:sz w:val="28"/>
          <w:szCs w:val="28"/>
        </w:rPr>
      </w:pPr>
    </w:p>
    <w:p w:rsidR="001A2792" w:rsidRPr="00D85E34" w:rsidRDefault="001A2792" w:rsidP="001A2792">
      <w:pPr>
        <w:jc w:val="center"/>
        <w:rPr>
          <w:b/>
        </w:rPr>
      </w:pPr>
      <w:r w:rsidRPr="00D85E34">
        <w:rPr>
          <w:b/>
        </w:rPr>
        <w:t>ЗАЯВКА</w:t>
      </w:r>
    </w:p>
    <w:p w:rsidR="00CA7F46" w:rsidRDefault="001A2792" w:rsidP="001A2792">
      <w:pPr>
        <w:jc w:val="center"/>
      </w:pPr>
      <w:r w:rsidRPr="00396FEC">
        <w:t xml:space="preserve">на участие в </w:t>
      </w:r>
      <w:r w:rsidR="00CA7F46">
        <w:t xml:space="preserve">районном трудовом </w:t>
      </w:r>
      <w:r w:rsidRPr="00396FEC">
        <w:t>конкурсе</w:t>
      </w:r>
      <w:r w:rsidR="00E572A5">
        <w:t xml:space="preserve"> </w:t>
      </w:r>
    </w:p>
    <w:p w:rsidR="001A2792" w:rsidRPr="00396FEC" w:rsidRDefault="001A2792" w:rsidP="001A2792">
      <w:pPr>
        <w:jc w:val="center"/>
      </w:pPr>
      <w:r w:rsidRPr="00396FEC">
        <w:t xml:space="preserve"> «Лучший по профессии среди операторов </w:t>
      </w:r>
      <w:r w:rsidRPr="00396FEC">
        <w:br/>
        <w:t xml:space="preserve">машинного доения коров» </w:t>
      </w:r>
    </w:p>
    <w:p w:rsidR="001A2792" w:rsidRPr="00396FEC" w:rsidRDefault="001A2792" w:rsidP="001A2792">
      <w:pPr>
        <w:jc w:val="center"/>
      </w:pPr>
      <w:bookmarkStart w:id="0" w:name="_GoBack"/>
      <w:bookmarkEnd w:id="0"/>
    </w:p>
    <w:p w:rsidR="001A2792" w:rsidRPr="00396FEC" w:rsidRDefault="001A2792" w:rsidP="001A2792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8821"/>
      </w:tblGrid>
      <w:tr w:rsidR="001A2792" w:rsidRPr="00396FEC" w:rsidTr="001A279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2" w:rsidRPr="00396FEC" w:rsidRDefault="001A2792" w:rsidP="001A2792">
            <w:pPr>
              <w:jc w:val="center"/>
            </w:pPr>
            <w:r w:rsidRPr="00396FEC">
              <w:t>№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2" w:rsidRPr="00396FEC" w:rsidRDefault="001A2792" w:rsidP="001A2792">
            <w:pPr>
              <w:jc w:val="center"/>
            </w:pPr>
            <w:r w:rsidRPr="00396FEC">
              <w:t>Наименование</w:t>
            </w:r>
          </w:p>
        </w:tc>
      </w:tr>
      <w:tr w:rsidR="001A2792" w:rsidRPr="00396FEC" w:rsidTr="001A279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2" w:rsidRPr="00396FEC" w:rsidRDefault="001A2792" w:rsidP="001A2792">
            <w:pPr>
              <w:jc w:val="center"/>
            </w:pPr>
            <w:r w:rsidRPr="00396FEC">
              <w:t>1.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2" w:rsidRPr="00396FEC" w:rsidRDefault="001A2792" w:rsidP="001A2792">
            <w:r w:rsidRPr="00396FEC">
              <w:t>Сельскохозяйственный товаропроизводитель:</w:t>
            </w:r>
          </w:p>
        </w:tc>
      </w:tr>
      <w:tr w:rsidR="001A2792" w:rsidRPr="00396FEC" w:rsidTr="001A279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2" w:rsidRPr="00396FEC" w:rsidRDefault="001A2792" w:rsidP="001A2792">
            <w:pPr>
              <w:jc w:val="center"/>
            </w:pPr>
            <w:r w:rsidRPr="00396FEC">
              <w:t>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2" w:rsidRPr="00396FEC" w:rsidRDefault="001A2792" w:rsidP="001A2792">
            <w:r w:rsidRPr="00396FEC">
              <w:t>Паспортные данные участника конкурса:</w:t>
            </w:r>
          </w:p>
          <w:p w:rsidR="001A2792" w:rsidRPr="00396FEC" w:rsidRDefault="001A2792" w:rsidP="001A2792">
            <w:r w:rsidRPr="00396FEC">
              <w:t>фамилия, имя, отчество_______________________________________</w:t>
            </w:r>
          </w:p>
          <w:p w:rsidR="001A2792" w:rsidRPr="00396FEC" w:rsidRDefault="001A2792" w:rsidP="001A2792">
            <w:r w:rsidRPr="00396FEC">
              <w:t>дата рождения (год, месяц, день)_______________________________</w:t>
            </w:r>
          </w:p>
          <w:p w:rsidR="001A2792" w:rsidRPr="00396FEC" w:rsidRDefault="001A2792" w:rsidP="001A2792">
            <w:r w:rsidRPr="00396FEC">
              <w:t>серия, номер паспорта________________________________________</w:t>
            </w:r>
          </w:p>
          <w:p w:rsidR="001A2792" w:rsidRPr="00396FEC" w:rsidRDefault="001A2792" w:rsidP="001A2792">
            <w:r w:rsidRPr="00396FEC">
              <w:t>кем выдан, дата выдачи</w:t>
            </w:r>
          </w:p>
        </w:tc>
      </w:tr>
      <w:tr w:rsidR="001A2792" w:rsidRPr="00396FEC" w:rsidTr="001A279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2" w:rsidRPr="00396FEC" w:rsidRDefault="001A2792" w:rsidP="001A2792">
            <w:pPr>
              <w:jc w:val="center"/>
            </w:pPr>
            <w:r w:rsidRPr="00396FEC">
              <w:t>3.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2" w:rsidRPr="00396FEC" w:rsidRDefault="001A2792" w:rsidP="001A2792">
            <w:r w:rsidRPr="00396FEC">
              <w:t>Адрес места жительства участника конкурса:</w:t>
            </w:r>
          </w:p>
          <w:p w:rsidR="001A2792" w:rsidRPr="00396FEC" w:rsidRDefault="001A2792" w:rsidP="001A2792">
            <w:r w:rsidRPr="00396FEC">
              <w:t>почтовый индекс____________________________________________</w:t>
            </w:r>
          </w:p>
          <w:p w:rsidR="001A2792" w:rsidRPr="00396FEC" w:rsidRDefault="001A2792" w:rsidP="001A2792">
            <w:r w:rsidRPr="00396FEC">
              <w:t>населенный пункт ___________________________________________</w:t>
            </w:r>
          </w:p>
          <w:p w:rsidR="001A2792" w:rsidRPr="00396FEC" w:rsidRDefault="001A2792" w:rsidP="001A2792">
            <w:r w:rsidRPr="00396FEC">
              <w:t>улица, переулок, номер дома, квартиры</w:t>
            </w:r>
          </w:p>
        </w:tc>
      </w:tr>
      <w:tr w:rsidR="001A2792" w:rsidRPr="00396FEC" w:rsidTr="001A279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2" w:rsidRPr="00396FEC" w:rsidRDefault="001A2792" w:rsidP="001A2792">
            <w:pPr>
              <w:jc w:val="center"/>
            </w:pPr>
            <w:r w:rsidRPr="00396FEC">
              <w:t>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2" w:rsidRPr="00396FEC" w:rsidRDefault="001A2792" w:rsidP="001A2792">
            <w:pPr>
              <w:jc w:val="both"/>
            </w:pPr>
            <w:r w:rsidRPr="00396FEC">
              <w:t>Сведения о производственных показателях участника конкурса за предыдущий год:</w:t>
            </w:r>
          </w:p>
          <w:p w:rsidR="001A2792" w:rsidRPr="00396FEC" w:rsidRDefault="001A2792" w:rsidP="001A2792">
            <w:pPr>
              <w:jc w:val="both"/>
            </w:pPr>
            <w:r w:rsidRPr="00396FEC">
              <w:t>валовое производство молока (кг) _____________________________;</w:t>
            </w:r>
          </w:p>
          <w:p w:rsidR="001A2792" w:rsidRPr="00396FEC" w:rsidRDefault="001A2792" w:rsidP="001A2792">
            <w:r w:rsidRPr="00396FEC">
              <w:t>обслуживаемом поголовье коров (голов) ________________________;</w:t>
            </w:r>
          </w:p>
          <w:p w:rsidR="001A2792" w:rsidRPr="00396FEC" w:rsidRDefault="001A2792" w:rsidP="001A2792">
            <w:r w:rsidRPr="00396FEC">
              <w:t>надой на 1 фуражную голову(кг) ______________________________.</w:t>
            </w:r>
          </w:p>
          <w:p w:rsidR="001A2792" w:rsidRPr="00396FEC" w:rsidRDefault="001A2792" w:rsidP="001A2792"/>
        </w:tc>
      </w:tr>
    </w:tbl>
    <w:p w:rsidR="001A2792" w:rsidRPr="00396FEC" w:rsidRDefault="001A2792" w:rsidP="001A2792"/>
    <w:p w:rsidR="001A2792" w:rsidRPr="00396FEC" w:rsidRDefault="001A2792" w:rsidP="001A2792"/>
    <w:p w:rsidR="001A2792" w:rsidRPr="00396FEC" w:rsidRDefault="001A2792" w:rsidP="001A2792">
      <w:pPr>
        <w:tabs>
          <w:tab w:val="left" w:pos="2340"/>
        </w:tabs>
      </w:pPr>
      <w:r w:rsidRPr="00396FEC">
        <w:t>Приложение:</w:t>
      </w:r>
    </w:p>
    <w:p w:rsidR="001A2792" w:rsidRPr="00396FEC" w:rsidRDefault="001A2792" w:rsidP="001A2792">
      <w:pPr>
        <w:tabs>
          <w:tab w:val="left" w:pos="2340"/>
        </w:tabs>
      </w:pPr>
      <w:r w:rsidRPr="00396FEC">
        <w:t>1.</w:t>
      </w:r>
    </w:p>
    <w:p w:rsidR="001A2792" w:rsidRPr="00396FEC" w:rsidRDefault="001A2792" w:rsidP="001A2792">
      <w:pPr>
        <w:tabs>
          <w:tab w:val="left" w:pos="2340"/>
        </w:tabs>
      </w:pPr>
      <w:r w:rsidRPr="00396FEC">
        <w:t>2.</w:t>
      </w:r>
    </w:p>
    <w:p w:rsidR="001A2792" w:rsidRPr="00396FEC" w:rsidRDefault="001A2792" w:rsidP="001A2792">
      <w:pPr>
        <w:tabs>
          <w:tab w:val="left" w:pos="2340"/>
        </w:tabs>
      </w:pPr>
      <w:r w:rsidRPr="00396FEC">
        <w:t>3.</w:t>
      </w:r>
    </w:p>
    <w:p w:rsidR="001A2792" w:rsidRPr="00396FEC" w:rsidRDefault="001A2792" w:rsidP="001A2792">
      <w:pPr>
        <w:tabs>
          <w:tab w:val="left" w:pos="2340"/>
        </w:tabs>
      </w:pPr>
    </w:p>
    <w:p w:rsidR="001A2792" w:rsidRPr="00396FEC" w:rsidRDefault="001A2792" w:rsidP="001A2792">
      <w:pPr>
        <w:tabs>
          <w:tab w:val="left" w:pos="2340"/>
        </w:tabs>
      </w:pPr>
    </w:p>
    <w:p w:rsidR="001A2792" w:rsidRPr="00396FEC" w:rsidRDefault="001A2792" w:rsidP="001A2792">
      <w:pPr>
        <w:tabs>
          <w:tab w:val="left" w:pos="2340"/>
        </w:tabs>
      </w:pPr>
      <w:r w:rsidRPr="00396FEC">
        <w:t xml:space="preserve">Подпись представителя сельскохозяйственного </w:t>
      </w:r>
      <w:r w:rsidRPr="00396FEC">
        <w:br/>
        <w:t xml:space="preserve">товаропроизводителя          </w:t>
      </w:r>
      <w:r w:rsidRPr="00396FEC">
        <w:tab/>
      </w:r>
      <w:r w:rsidRPr="00396FEC">
        <w:tab/>
      </w:r>
      <w:r w:rsidRPr="00396FEC">
        <w:tab/>
      </w:r>
      <w:r w:rsidRPr="00396FEC">
        <w:tab/>
        <w:t>________/_______________/</w:t>
      </w:r>
    </w:p>
    <w:p w:rsidR="001A2792" w:rsidRPr="00396FEC" w:rsidRDefault="001A2792" w:rsidP="001A2792">
      <w:pPr>
        <w:tabs>
          <w:tab w:val="left" w:pos="2340"/>
        </w:tabs>
      </w:pPr>
    </w:p>
    <w:p w:rsidR="001A2792" w:rsidRPr="00396FEC" w:rsidRDefault="001A2792" w:rsidP="001A2792">
      <w:pPr>
        <w:tabs>
          <w:tab w:val="left" w:pos="2340"/>
        </w:tabs>
      </w:pPr>
      <w:r w:rsidRPr="00396FEC">
        <w:t>Дата, м.п. (при наличии печати)</w:t>
      </w:r>
    </w:p>
    <w:p w:rsidR="006A56D7" w:rsidRDefault="006A56D7" w:rsidP="00F327F1">
      <w:pPr>
        <w:ind w:left="720"/>
        <w:jc w:val="both"/>
      </w:pPr>
    </w:p>
    <w:p w:rsidR="001A2792" w:rsidRDefault="001A2792" w:rsidP="00F327F1">
      <w:pPr>
        <w:ind w:left="720"/>
        <w:jc w:val="both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Pr="00254369" w:rsidRDefault="001A2792" w:rsidP="001A2792">
      <w:pPr>
        <w:jc w:val="right"/>
      </w:pPr>
      <w:r w:rsidRPr="006B35CA">
        <w:t xml:space="preserve">Приложение № </w:t>
      </w:r>
      <w:r>
        <w:t xml:space="preserve"> 3</w:t>
      </w:r>
    </w:p>
    <w:p w:rsidR="001A2792" w:rsidRPr="006B35CA" w:rsidRDefault="001A2792" w:rsidP="001A2792">
      <w:pPr>
        <w:jc w:val="right"/>
      </w:pPr>
      <w:r w:rsidRPr="006B35CA">
        <w:t xml:space="preserve">к </w:t>
      </w:r>
      <w:r>
        <w:t>постановле</w:t>
      </w:r>
      <w:r w:rsidRPr="006B35CA">
        <w:t>нию</w:t>
      </w:r>
      <w:r>
        <w:t xml:space="preserve"> Администрации</w:t>
      </w:r>
    </w:p>
    <w:p w:rsidR="001A2792" w:rsidRPr="006B35CA" w:rsidRDefault="001A2792" w:rsidP="001A2792">
      <w:pPr>
        <w:jc w:val="right"/>
      </w:pPr>
      <w:r w:rsidRPr="006B35CA">
        <w:t xml:space="preserve"> МО</w:t>
      </w:r>
      <w:r>
        <w:t xml:space="preserve"> «</w:t>
      </w:r>
      <w:r w:rsidRPr="006B35CA">
        <w:t>Нукутский район»</w:t>
      </w:r>
    </w:p>
    <w:p w:rsidR="001A2792" w:rsidRPr="006B35CA" w:rsidRDefault="001A2792" w:rsidP="001A2792">
      <w:pPr>
        <w:jc w:val="right"/>
      </w:pPr>
      <w:r w:rsidRPr="006B35CA">
        <w:t xml:space="preserve">от </w:t>
      </w:r>
      <w:r w:rsidR="00E572A5">
        <w:t>15.05.</w:t>
      </w:r>
      <w:r w:rsidRPr="006B35CA">
        <w:t>201</w:t>
      </w:r>
      <w:r>
        <w:t>7</w:t>
      </w:r>
      <w:r w:rsidRPr="006B35CA">
        <w:t xml:space="preserve"> г.</w:t>
      </w:r>
      <w:r w:rsidR="00E572A5">
        <w:t xml:space="preserve"> № 155</w:t>
      </w:r>
    </w:p>
    <w:p w:rsidR="001A2792" w:rsidRDefault="001A2792" w:rsidP="001A2792"/>
    <w:p w:rsidR="001A2792" w:rsidRPr="006B35CA" w:rsidRDefault="001A2792" w:rsidP="001A2792"/>
    <w:p w:rsidR="001A2792" w:rsidRPr="00940FD6" w:rsidRDefault="001A2792" w:rsidP="001A2792">
      <w:pPr>
        <w:jc w:val="center"/>
        <w:rPr>
          <w:b/>
        </w:rPr>
      </w:pPr>
      <w:r w:rsidRPr="00940FD6">
        <w:rPr>
          <w:b/>
        </w:rPr>
        <w:t>Состав</w:t>
      </w:r>
    </w:p>
    <w:p w:rsidR="001A2792" w:rsidRPr="00940FD6" w:rsidRDefault="001A2792" w:rsidP="001A2792">
      <w:pPr>
        <w:jc w:val="center"/>
      </w:pPr>
      <w:r w:rsidRPr="00940FD6">
        <w:t xml:space="preserve">комиссии по подведению итогов </w:t>
      </w:r>
      <w:r w:rsidR="00CA7F46">
        <w:t xml:space="preserve">районного трудового </w:t>
      </w:r>
      <w:r w:rsidRPr="00940FD6">
        <w:t xml:space="preserve">конкурса </w:t>
      </w:r>
    </w:p>
    <w:p w:rsidR="001A2792" w:rsidRPr="00940FD6" w:rsidRDefault="001A2792" w:rsidP="001A2792">
      <w:pPr>
        <w:jc w:val="center"/>
      </w:pPr>
      <w:r w:rsidRPr="00940FD6">
        <w:t>«Лучший по профессии среди операторов машинного доения коров»</w:t>
      </w:r>
    </w:p>
    <w:p w:rsidR="001A2792" w:rsidRPr="00940FD6" w:rsidRDefault="001A2792" w:rsidP="001A2792">
      <w:pPr>
        <w:jc w:val="center"/>
      </w:pPr>
    </w:p>
    <w:p w:rsidR="001A2792" w:rsidRPr="00940FD6" w:rsidRDefault="001A2792" w:rsidP="001A2792">
      <w:r w:rsidRPr="00940FD6">
        <w:t>Председатель комиссии:</w:t>
      </w:r>
    </w:p>
    <w:p w:rsidR="001A2792" w:rsidRPr="00940FD6" w:rsidRDefault="001A2792" w:rsidP="001A2792">
      <w:pPr>
        <w:numPr>
          <w:ilvl w:val="0"/>
          <w:numId w:val="27"/>
        </w:numPr>
        <w:spacing w:line="276" w:lineRule="auto"/>
      </w:pPr>
      <w:r w:rsidRPr="00940FD6">
        <w:t xml:space="preserve">Геленкенов А.С. – </w:t>
      </w:r>
      <w:r>
        <w:t>н</w:t>
      </w:r>
      <w:r w:rsidRPr="00940FD6">
        <w:t xml:space="preserve">ачальник отдела сельского хозяйства Администрации </w:t>
      </w:r>
      <w:r>
        <w:t>муниципального образования</w:t>
      </w:r>
      <w:r w:rsidRPr="00940FD6">
        <w:t xml:space="preserve"> «Нукутский район»</w:t>
      </w:r>
    </w:p>
    <w:p w:rsidR="001A2792" w:rsidRPr="00940FD6" w:rsidRDefault="001A2792" w:rsidP="001A2792">
      <w:pPr>
        <w:ind w:left="720"/>
      </w:pPr>
    </w:p>
    <w:p w:rsidR="001A2792" w:rsidRPr="00940FD6" w:rsidRDefault="001A2792" w:rsidP="001A2792">
      <w:r w:rsidRPr="00940FD6">
        <w:t>Секретарь  комиссии:</w:t>
      </w:r>
    </w:p>
    <w:p w:rsidR="001A2792" w:rsidRPr="00940FD6" w:rsidRDefault="001A2792" w:rsidP="001A2792">
      <w:pPr>
        <w:numPr>
          <w:ilvl w:val="0"/>
          <w:numId w:val="27"/>
        </w:numPr>
        <w:spacing w:line="276" w:lineRule="auto"/>
      </w:pPr>
      <w:r w:rsidRPr="00940FD6">
        <w:t xml:space="preserve">Имеева А.И –  </w:t>
      </w:r>
      <w:r>
        <w:t>г</w:t>
      </w:r>
      <w:r w:rsidRPr="00940FD6">
        <w:t xml:space="preserve">лавный специалист отдела сельского хозяйства Администрации </w:t>
      </w:r>
      <w:r>
        <w:t>муниципального образования</w:t>
      </w:r>
      <w:r w:rsidRPr="00940FD6">
        <w:t xml:space="preserve"> «Нукутский район»</w:t>
      </w:r>
    </w:p>
    <w:p w:rsidR="001A2792" w:rsidRPr="00940FD6" w:rsidRDefault="001A2792" w:rsidP="001A2792">
      <w:pPr>
        <w:ind w:left="1080"/>
      </w:pPr>
    </w:p>
    <w:p w:rsidR="001A2792" w:rsidRPr="00940FD6" w:rsidRDefault="001A2792" w:rsidP="001A2792">
      <w:pPr>
        <w:ind w:left="1080" w:hanging="1080"/>
      </w:pPr>
      <w:r w:rsidRPr="00940FD6">
        <w:t>Члены комиссии:</w:t>
      </w:r>
    </w:p>
    <w:p w:rsidR="001A2792" w:rsidRPr="00940FD6" w:rsidRDefault="001A2792" w:rsidP="001A2792">
      <w:pPr>
        <w:numPr>
          <w:ilvl w:val="0"/>
          <w:numId w:val="27"/>
        </w:numPr>
        <w:spacing w:line="276" w:lineRule="auto"/>
      </w:pPr>
      <w:r w:rsidRPr="00940FD6">
        <w:t xml:space="preserve">Хертуев    Ю.М. – </w:t>
      </w:r>
      <w:r w:rsidR="00E572A5">
        <w:t>за</w:t>
      </w:r>
      <w:r w:rsidRPr="00940FD6">
        <w:t>меститель директора  «ОГБУ Черемховская СББЖ» Нукутский филиал</w:t>
      </w:r>
    </w:p>
    <w:p w:rsidR="001A2792" w:rsidRPr="00940FD6" w:rsidRDefault="001A2792" w:rsidP="001A2792">
      <w:pPr>
        <w:numPr>
          <w:ilvl w:val="0"/>
          <w:numId w:val="27"/>
        </w:numPr>
        <w:spacing w:line="276" w:lineRule="auto"/>
      </w:pPr>
      <w:r w:rsidRPr="00940FD6">
        <w:t xml:space="preserve">Ужеева С.П – консультант отдела сельского хозяйства Администрации </w:t>
      </w:r>
      <w:r>
        <w:t>муниципального образования</w:t>
      </w:r>
      <w:r w:rsidRPr="00940FD6">
        <w:t xml:space="preserve"> «Нукутский район»</w:t>
      </w:r>
    </w:p>
    <w:p w:rsidR="001A2792" w:rsidRPr="00940FD6" w:rsidRDefault="001A2792" w:rsidP="001A2792">
      <w:pPr>
        <w:numPr>
          <w:ilvl w:val="0"/>
          <w:numId w:val="27"/>
        </w:numPr>
        <w:spacing w:line="276" w:lineRule="auto"/>
      </w:pPr>
      <w:r w:rsidRPr="00940FD6">
        <w:t>Представитель Министерства сельского хозяйства Иркутской области</w:t>
      </w:r>
    </w:p>
    <w:p w:rsidR="001A2792" w:rsidRPr="00940FD6" w:rsidRDefault="001A2792" w:rsidP="001A2792">
      <w:pPr>
        <w:numPr>
          <w:ilvl w:val="0"/>
          <w:numId w:val="27"/>
        </w:numPr>
        <w:spacing w:line="276" w:lineRule="auto"/>
      </w:pPr>
      <w:r w:rsidRPr="00940FD6">
        <w:t>Представитель СХАО «Приморский»</w:t>
      </w:r>
    </w:p>
    <w:p w:rsidR="001A2792" w:rsidRDefault="001A2792" w:rsidP="001A2792">
      <w:pPr>
        <w:jc w:val="both"/>
      </w:pPr>
    </w:p>
    <w:p w:rsidR="001A2792" w:rsidRDefault="001A2792" w:rsidP="001A2792">
      <w:pPr>
        <w:jc w:val="both"/>
      </w:pPr>
    </w:p>
    <w:p w:rsidR="001A2792" w:rsidRDefault="001A2792" w:rsidP="001A2792">
      <w:pPr>
        <w:jc w:val="both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Pr="00254369" w:rsidRDefault="001A2792" w:rsidP="001A2792">
      <w:pPr>
        <w:jc w:val="right"/>
      </w:pPr>
      <w:r>
        <w:lastRenderedPageBreak/>
        <w:t>П</w:t>
      </w:r>
      <w:r w:rsidRPr="006B35CA">
        <w:t xml:space="preserve">риложение № </w:t>
      </w:r>
      <w:r>
        <w:t xml:space="preserve"> </w:t>
      </w:r>
      <w:r w:rsidRPr="00254369">
        <w:t>4</w:t>
      </w:r>
    </w:p>
    <w:p w:rsidR="001A2792" w:rsidRPr="006B35CA" w:rsidRDefault="001A2792" w:rsidP="001A2792">
      <w:pPr>
        <w:jc w:val="right"/>
      </w:pPr>
      <w:r w:rsidRPr="006B35CA">
        <w:t xml:space="preserve">к </w:t>
      </w:r>
      <w:r>
        <w:t>постановле</w:t>
      </w:r>
      <w:r w:rsidRPr="006B35CA">
        <w:t>нию</w:t>
      </w:r>
      <w:r>
        <w:t xml:space="preserve"> Администрации</w:t>
      </w:r>
    </w:p>
    <w:p w:rsidR="001A2792" w:rsidRPr="006B35CA" w:rsidRDefault="001A2792" w:rsidP="001A2792">
      <w:pPr>
        <w:jc w:val="right"/>
      </w:pPr>
      <w:r w:rsidRPr="006B35CA">
        <w:t xml:space="preserve"> МО</w:t>
      </w:r>
      <w:r>
        <w:t xml:space="preserve"> «</w:t>
      </w:r>
      <w:r w:rsidRPr="006B35CA">
        <w:t>Нукутский район»</w:t>
      </w:r>
    </w:p>
    <w:p w:rsidR="001A2792" w:rsidRPr="006B35CA" w:rsidRDefault="001A2792" w:rsidP="001A2792">
      <w:pPr>
        <w:jc w:val="right"/>
      </w:pPr>
      <w:r w:rsidRPr="006B35CA">
        <w:t xml:space="preserve">от </w:t>
      </w:r>
      <w:r w:rsidR="00E572A5">
        <w:t>15.05.</w:t>
      </w:r>
      <w:r w:rsidRPr="006B35CA">
        <w:t>201</w:t>
      </w:r>
      <w:r>
        <w:t>7</w:t>
      </w:r>
      <w:r w:rsidRPr="006B35CA">
        <w:t xml:space="preserve"> г.</w:t>
      </w:r>
      <w:r w:rsidR="00E572A5">
        <w:t xml:space="preserve"> № 155</w:t>
      </w:r>
    </w:p>
    <w:p w:rsidR="001A2792" w:rsidRDefault="001A2792" w:rsidP="001A2792"/>
    <w:p w:rsidR="001A2792" w:rsidRDefault="001A2792" w:rsidP="001A2792"/>
    <w:p w:rsidR="001A2792" w:rsidRPr="006B35CA" w:rsidRDefault="001A2792" w:rsidP="001A2792"/>
    <w:p w:rsidR="001A2792" w:rsidRPr="00F8428E" w:rsidRDefault="001A2792" w:rsidP="001A2792">
      <w:pPr>
        <w:jc w:val="center"/>
        <w:rPr>
          <w:b/>
        </w:rPr>
      </w:pPr>
      <w:r w:rsidRPr="00F8428E">
        <w:rPr>
          <w:b/>
        </w:rPr>
        <w:t xml:space="preserve">СМЕТА </w:t>
      </w:r>
    </w:p>
    <w:p w:rsidR="001A2792" w:rsidRDefault="001A2792" w:rsidP="001A2792">
      <w:pPr>
        <w:jc w:val="center"/>
      </w:pPr>
      <w:r>
        <w:t>расходов денежных средств</w:t>
      </w:r>
    </w:p>
    <w:p w:rsidR="001A2792" w:rsidRDefault="001A2792" w:rsidP="001A2792">
      <w:pPr>
        <w:pStyle w:val="a5"/>
        <w:ind w:left="142"/>
      </w:pPr>
    </w:p>
    <w:p w:rsidR="001A2792" w:rsidRDefault="001A2792" w:rsidP="001A2792">
      <w:pPr>
        <w:pStyle w:val="a5"/>
        <w:ind w:left="142"/>
      </w:pPr>
    </w:p>
    <w:p w:rsidR="001A2792" w:rsidRDefault="001A2792" w:rsidP="001A2792">
      <w:pPr>
        <w:pStyle w:val="a5"/>
        <w:numPr>
          <w:ilvl w:val="0"/>
          <w:numId w:val="28"/>
        </w:numPr>
        <w:spacing w:line="276" w:lineRule="auto"/>
        <w:contextualSpacing/>
      </w:pPr>
      <w:r>
        <w:t xml:space="preserve">Вознаграждения </w:t>
      </w:r>
    </w:p>
    <w:p w:rsidR="001A2792" w:rsidRDefault="001A2792" w:rsidP="001A2792">
      <w:pPr>
        <w:pStyle w:val="a5"/>
        <w:ind w:left="502"/>
      </w:pPr>
      <w:r>
        <w:t>1 место – 8000,00 руб.</w:t>
      </w:r>
    </w:p>
    <w:p w:rsidR="001A2792" w:rsidRDefault="001A2792" w:rsidP="001A2792">
      <w:pPr>
        <w:pStyle w:val="a5"/>
        <w:ind w:left="502"/>
      </w:pPr>
      <w:r>
        <w:t>2 место – 5000,00 руб.</w:t>
      </w:r>
    </w:p>
    <w:p w:rsidR="001A2792" w:rsidRDefault="001A2792" w:rsidP="001A2792">
      <w:pPr>
        <w:pStyle w:val="a5"/>
        <w:ind w:left="502"/>
      </w:pPr>
      <w:r>
        <w:t>3 место – 2000,00 руб.</w:t>
      </w:r>
    </w:p>
    <w:p w:rsidR="001A2792" w:rsidRDefault="001A2792" w:rsidP="001A2792">
      <w:pPr>
        <w:pStyle w:val="a5"/>
        <w:numPr>
          <w:ilvl w:val="0"/>
          <w:numId w:val="28"/>
        </w:numPr>
        <w:spacing w:line="276" w:lineRule="auto"/>
        <w:contextualSpacing/>
      </w:pPr>
      <w:r>
        <w:t>Приобретение грамот 10 х 20,00</w:t>
      </w:r>
      <w:r w:rsidR="00E572A5">
        <w:t xml:space="preserve"> руб.</w:t>
      </w:r>
      <w:r>
        <w:t xml:space="preserve"> = 200,00</w:t>
      </w:r>
      <w:r w:rsidR="00E572A5">
        <w:t xml:space="preserve"> руб.</w:t>
      </w:r>
    </w:p>
    <w:p w:rsidR="001A2792" w:rsidRDefault="001A2792" w:rsidP="001A2792">
      <w:pPr>
        <w:pStyle w:val="a5"/>
        <w:numPr>
          <w:ilvl w:val="0"/>
          <w:numId w:val="28"/>
        </w:numPr>
        <w:spacing w:line="276" w:lineRule="auto"/>
        <w:contextualSpacing/>
      </w:pPr>
      <w:r>
        <w:t xml:space="preserve">Приобретение рамок 3 х 120,00 </w:t>
      </w:r>
      <w:r w:rsidR="00E572A5">
        <w:t>руб.</w:t>
      </w:r>
      <w:r>
        <w:t>= 360,00</w:t>
      </w:r>
      <w:r w:rsidR="00E572A5">
        <w:t xml:space="preserve"> руб.</w:t>
      </w:r>
    </w:p>
    <w:p w:rsidR="001A2792" w:rsidRDefault="001A2792" w:rsidP="001A2792">
      <w:pPr>
        <w:pStyle w:val="a5"/>
        <w:numPr>
          <w:ilvl w:val="0"/>
          <w:numId w:val="28"/>
        </w:numPr>
        <w:spacing w:line="276" w:lineRule="auto"/>
        <w:contextualSpacing/>
      </w:pPr>
      <w:r>
        <w:t xml:space="preserve">Питание участников конкурса 40 чел. х 350,00 </w:t>
      </w:r>
      <w:r w:rsidR="00E572A5">
        <w:t xml:space="preserve">руб. </w:t>
      </w:r>
      <w:r>
        <w:t>= 14000,00</w:t>
      </w:r>
      <w:r w:rsidR="00E572A5">
        <w:t xml:space="preserve"> руб.</w:t>
      </w:r>
    </w:p>
    <w:p w:rsidR="001A2792" w:rsidRPr="00BE338A" w:rsidRDefault="001A2792" w:rsidP="001A2792">
      <w:pPr>
        <w:pStyle w:val="a5"/>
        <w:numPr>
          <w:ilvl w:val="0"/>
          <w:numId w:val="28"/>
        </w:numPr>
        <w:spacing w:line="276" w:lineRule="auto"/>
        <w:contextualSpacing/>
      </w:pPr>
      <w:r>
        <w:t xml:space="preserve"> Оформление – 440,00 руб.</w:t>
      </w:r>
    </w:p>
    <w:p w:rsidR="001A2792" w:rsidRDefault="001A2792" w:rsidP="001A2792">
      <w:pPr>
        <w:pStyle w:val="a5"/>
        <w:ind w:left="765"/>
        <w:rPr>
          <w:b/>
        </w:rPr>
      </w:pPr>
    </w:p>
    <w:p w:rsidR="001A2792" w:rsidRPr="00302090" w:rsidRDefault="001A2792" w:rsidP="001A2792">
      <w:pPr>
        <w:pStyle w:val="a5"/>
        <w:ind w:left="765"/>
        <w:rPr>
          <w:b/>
        </w:rPr>
      </w:pPr>
      <w:r w:rsidRPr="00302090">
        <w:rPr>
          <w:b/>
        </w:rPr>
        <w:t>Всего по смете: 30000,0</w:t>
      </w:r>
      <w:r w:rsidR="00E572A5">
        <w:rPr>
          <w:b/>
        </w:rPr>
        <w:t xml:space="preserve"> (Тридцать тысяч) рублей</w:t>
      </w:r>
    </w:p>
    <w:p w:rsidR="001A2792" w:rsidRDefault="001A2792" w:rsidP="001A2792">
      <w:pPr>
        <w:pStyle w:val="a5"/>
        <w:ind w:left="765"/>
        <w:rPr>
          <w:b/>
        </w:rPr>
      </w:pPr>
    </w:p>
    <w:p w:rsidR="001A2792" w:rsidRDefault="001A2792" w:rsidP="001A2792">
      <w:pPr>
        <w:pStyle w:val="a5"/>
        <w:ind w:left="765"/>
        <w:rPr>
          <w:b/>
        </w:rPr>
      </w:pPr>
    </w:p>
    <w:p w:rsidR="001A2792" w:rsidRDefault="001A2792" w:rsidP="001A2792">
      <w:pPr>
        <w:pStyle w:val="a5"/>
        <w:ind w:left="765"/>
        <w:rPr>
          <w:b/>
        </w:rPr>
      </w:pPr>
    </w:p>
    <w:p w:rsidR="001A2792" w:rsidRDefault="001A2792" w:rsidP="001A2792">
      <w:pPr>
        <w:pStyle w:val="a5"/>
        <w:ind w:left="765"/>
        <w:rPr>
          <w:b/>
        </w:rPr>
      </w:pPr>
    </w:p>
    <w:p w:rsidR="001A2792" w:rsidRDefault="001A2792" w:rsidP="001A2792">
      <w:pPr>
        <w:pStyle w:val="a5"/>
        <w:ind w:left="765"/>
        <w:rPr>
          <w:b/>
        </w:rPr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p w:rsidR="001A2792" w:rsidRDefault="001A2792" w:rsidP="001A2792">
      <w:pPr>
        <w:jc w:val="right"/>
      </w:pPr>
    </w:p>
    <w:sectPr w:rsidR="001A2792" w:rsidSect="00882F22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0FDC"/>
    <w:multiLevelType w:val="hybridMultilevel"/>
    <w:tmpl w:val="70FCF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ADD"/>
    <w:multiLevelType w:val="hybridMultilevel"/>
    <w:tmpl w:val="5CB293F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B84129"/>
    <w:multiLevelType w:val="hybridMultilevel"/>
    <w:tmpl w:val="45288598"/>
    <w:lvl w:ilvl="0" w:tplc="71A8A34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02F0618"/>
    <w:multiLevelType w:val="hybridMultilevel"/>
    <w:tmpl w:val="2C5AFDF8"/>
    <w:lvl w:ilvl="0" w:tplc="60BA383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A81CC9"/>
    <w:multiLevelType w:val="hybridMultilevel"/>
    <w:tmpl w:val="30F0B6C0"/>
    <w:lvl w:ilvl="0" w:tplc="F1388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733E0"/>
    <w:multiLevelType w:val="hybridMultilevel"/>
    <w:tmpl w:val="8C72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5C10"/>
    <w:multiLevelType w:val="hybridMultilevel"/>
    <w:tmpl w:val="6ED0ABBC"/>
    <w:lvl w:ilvl="0" w:tplc="71040B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6E7B2C"/>
    <w:multiLevelType w:val="hybridMultilevel"/>
    <w:tmpl w:val="8C72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7473D"/>
    <w:multiLevelType w:val="hybridMultilevel"/>
    <w:tmpl w:val="6EF2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02C31"/>
    <w:multiLevelType w:val="hybridMultilevel"/>
    <w:tmpl w:val="8C72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0C70"/>
    <w:multiLevelType w:val="hybridMultilevel"/>
    <w:tmpl w:val="50901108"/>
    <w:lvl w:ilvl="0" w:tplc="7B0E2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4C5252"/>
    <w:multiLevelType w:val="multilevel"/>
    <w:tmpl w:val="541E6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>
    <w:nsid w:val="275F1E95"/>
    <w:multiLevelType w:val="hybridMultilevel"/>
    <w:tmpl w:val="C9626AAC"/>
    <w:lvl w:ilvl="0" w:tplc="75ACB7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F30540"/>
    <w:multiLevelType w:val="singleLevel"/>
    <w:tmpl w:val="ECB8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335216C8"/>
    <w:multiLevelType w:val="hybridMultilevel"/>
    <w:tmpl w:val="50901108"/>
    <w:lvl w:ilvl="0" w:tplc="7B0E2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47663"/>
    <w:multiLevelType w:val="hybridMultilevel"/>
    <w:tmpl w:val="00E8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C166B"/>
    <w:multiLevelType w:val="hybridMultilevel"/>
    <w:tmpl w:val="DE9E042A"/>
    <w:lvl w:ilvl="0" w:tplc="248C5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E1161C"/>
    <w:multiLevelType w:val="hybridMultilevel"/>
    <w:tmpl w:val="6F8A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D7F66"/>
    <w:multiLevelType w:val="multilevel"/>
    <w:tmpl w:val="587E35A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6FE4D2D"/>
    <w:multiLevelType w:val="hybridMultilevel"/>
    <w:tmpl w:val="E57E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16382"/>
    <w:multiLevelType w:val="hybridMultilevel"/>
    <w:tmpl w:val="8C72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C011D"/>
    <w:multiLevelType w:val="hybridMultilevel"/>
    <w:tmpl w:val="4FA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A2CD0"/>
    <w:multiLevelType w:val="multilevel"/>
    <w:tmpl w:val="E68AF35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60417B9D"/>
    <w:multiLevelType w:val="hybridMultilevel"/>
    <w:tmpl w:val="D076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C1829"/>
    <w:multiLevelType w:val="multilevel"/>
    <w:tmpl w:val="E41831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D036091"/>
    <w:multiLevelType w:val="multilevel"/>
    <w:tmpl w:val="9B0457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6">
    <w:nsid w:val="6D58234F"/>
    <w:multiLevelType w:val="hybridMultilevel"/>
    <w:tmpl w:val="C9CA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641B68"/>
    <w:multiLevelType w:val="hybridMultilevel"/>
    <w:tmpl w:val="28DCE674"/>
    <w:lvl w:ilvl="0" w:tplc="6FFCA3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CD49DA"/>
    <w:multiLevelType w:val="hybridMultilevel"/>
    <w:tmpl w:val="1C36B0BE"/>
    <w:lvl w:ilvl="0" w:tplc="169A6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4"/>
  </w:num>
  <w:num w:numId="4">
    <w:abstractNumId w:val="24"/>
  </w:num>
  <w:num w:numId="5">
    <w:abstractNumId w:val="12"/>
  </w:num>
  <w:num w:numId="6">
    <w:abstractNumId w:val="2"/>
  </w:num>
  <w:num w:numId="7">
    <w:abstractNumId w:val="16"/>
  </w:num>
  <w:num w:numId="8">
    <w:abstractNumId w:val="20"/>
  </w:num>
  <w:num w:numId="9">
    <w:abstractNumId w:val="5"/>
  </w:num>
  <w:num w:numId="10">
    <w:abstractNumId w:val="1"/>
  </w:num>
  <w:num w:numId="11">
    <w:abstractNumId w:val="0"/>
  </w:num>
  <w:num w:numId="12">
    <w:abstractNumId w:val="15"/>
  </w:num>
  <w:num w:numId="13">
    <w:abstractNumId w:val="17"/>
  </w:num>
  <w:num w:numId="14">
    <w:abstractNumId w:val="7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4"/>
  </w:num>
  <w:num w:numId="23">
    <w:abstractNumId w:val="10"/>
  </w:num>
  <w:num w:numId="24">
    <w:abstractNumId w:val="22"/>
  </w:num>
  <w:num w:numId="25">
    <w:abstractNumId w:val="18"/>
  </w:num>
  <w:num w:numId="26">
    <w:abstractNumId w:val="21"/>
  </w:num>
  <w:num w:numId="27">
    <w:abstractNumId w:val="8"/>
  </w:num>
  <w:num w:numId="28">
    <w:abstractNumId w:val="6"/>
  </w:num>
  <w:num w:numId="29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35FEF"/>
    <w:rsid w:val="000008FF"/>
    <w:rsid w:val="000016E6"/>
    <w:rsid w:val="000061F7"/>
    <w:rsid w:val="000064C7"/>
    <w:rsid w:val="000079C5"/>
    <w:rsid w:val="00012806"/>
    <w:rsid w:val="000136C4"/>
    <w:rsid w:val="0002130B"/>
    <w:rsid w:val="00026CEC"/>
    <w:rsid w:val="0003332D"/>
    <w:rsid w:val="0003430C"/>
    <w:rsid w:val="0004008E"/>
    <w:rsid w:val="0004351F"/>
    <w:rsid w:val="00051C9A"/>
    <w:rsid w:val="00051E13"/>
    <w:rsid w:val="00073590"/>
    <w:rsid w:val="000815FB"/>
    <w:rsid w:val="00081D1E"/>
    <w:rsid w:val="00083A12"/>
    <w:rsid w:val="00085C91"/>
    <w:rsid w:val="00094742"/>
    <w:rsid w:val="000A0CD3"/>
    <w:rsid w:val="000B0172"/>
    <w:rsid w:val="000B2119"/>
    <w:rsid w:val="000B31ED"/>
    <w:rsid w:val="000B5A18"/>
    <w:rsid w:val="000C22E9"/>
    <w:rsid w:val="000C5CA3"/>
    <w:rsid w:val="000C6D3F"/>
    <w:rsid w:val="000E531F"/>
    <w:rsid w:val="00122323"/>
    <w:rsid w:val="00126F23"/>
    <w:rsid w:val="00133B27"/>
    <w:rsid w:val="00136E94"/>
    <w:rsid w:val="00142A5A"/>
    <w:rsid w:val="001535F7"/>
    <w:rsid w:val="00155792"/>
    <w:rsid w:val="00160779"/>
    <w:rsid w:val="00167188"/>
    <w:rsid w:val="00167BE6"/>
    <w:rsid w:val="00167F13"/>
    <w:rsid w:val="0017187B"/>
    <w:rsid w:val="00171CEA"/>
    <w:rsid w:val="00176EA0"/>
    <w:rsid w:val="001868EC"/>
    <w:rsid w:val="001A2792"/>
    <w:rsid w:val="001A4CAD"/>
    <w:rsid w:val="001A57CE"/>
    <w:rsid w:val="001C2409"/>
    <w:rsid w:val="001C6391"/>
    <w:rsid w:val="001C7691"/>
    <w:rsid w:val="00210839"/>
    <w:rsid w:val="00214204"/>
    <w:rsid w:val="00224414"/>
    <w:rsid w:val="00224676"/>
    <w:rsid w:val="00225DBA"/>
    <w:rsid w:val="00231A20"/>
    <w:rsid w:val="0023239A"/>
    <w:rsid w:val="00232C62"/>
    <w:rsid w:val="00237FDA"/>
    <w:rsid w:val="0024071C"/>
    <w:rsid w:val="00240F4B"/>
    <w:rsid w:val="0024187F"/>
    <w:rsid w:val="00252F10"/>
    <w:rsid w:val="00254195"/>
    <w:rsid w:val="002721C3"/>
    <w:rsid w:val="00273138"/>
    <w:rsid w:val="00285128"/>
    <w:rsid w:val="00294483"/>
    <w:rsid w:val="00297FEB"/>
    <w:rsid w:val="002A288E"/>
    <w:rsid w:val="002A3D54"/>
    <w:rsid w:val="002B2FD9"/>
    <w:rsid w:val="002B7874"/>
    <w:rsid w:val="002B7BCC"/>
    <w:rsid w:val="002C329B"/>
    <w:rsid w:val="002D11CC"/>
    <w:rsid w:val="002D7D56"/>
    <w:rsid w:val="002E3286"/>
    <w:rsid w:val="002F3A04"/>
    <w:rsid w:val="0030159B"/>
    <w:rsid w:val="00304990"/>
    <w:rsid w:val="00305DDD"/>
    <w:rsid w:val="0030707B"/>
    <w:rsid w:val="00307D0A"/>
    <w:rsid w:val="003100F2"/>
    <w:rsid w:val="00326DF3"/>
    <w:rsid w:val="003279D4"/>
    <w:rsid w:val="00330B34"/>
    <w:rsid w:val="003558B0"/>
    <w:rsid w:val="0036047E"/>
    <w:rsid w:val="00360FD3"/>
    <w:rsid w:val="0037138E"/>
    <w:rsid w:val="0037265F"/>
    <w:rsid w:val="00395183"/>
    <w:rsid w:val="003A0A37"/>
    <w:rsid w:val="003A67BA"/>
    <w:rsid w:val="003B0E43"/>
    <w:rsid w:val="003B3118"/>
    <w:rsid w:val="003C0701"/>
    <w:rsid w:val="003D4EA5"/>
    <w:rsid w:val="003F2369"/>
    <w:rsid w:val="003F2ABA"/>
    <w:rsid w:val="003F638E"/>
    <w:rsid w:val="00406B5F"/>
    <w:rsid w:val="00413C93"/>
    <w:rsid w:val="004233D2"/>
    <w:rsid w:val="0042556E"/>
    <w:rsid w:val="00436F10"/>
    <w:rsid w:val="004378B2"/>
    <w:rsid w:val="0044088C"/>
    <w:rsid w:val="00444955"/>
    <w:rsid w:val="00444E00"/>
    <w:rsid w:val="00445B4B"/>
    <w:rsid w:val="004577C5"/>
    <w:rsid w:val="00463CC7"/>
    <w:rsid w:val="0047146E"/>
    <w:rsid w:val="00473DFA"/>
    <w:rsid w:val="00487FCB"/>
    <w:rsid w:val="004937BC"/>
    <w:rsid w:val="00495692"/>
    <w:rsid w:val="004B27D4"/>
    <w:rsid w:val="004B43CA"/>
    <w:rsid w:val="004B5181"/>
    <w:rsid w:val="004D00F4"/>
    <w:rsid w:val="004D36D7"/>
    <w:rsid w:val="004D4DC4"/>
    <w:rsid w:val="004E4C5A"/>
    <w:rsid w:val="004E636A"/>
    <w:rsid w:val="004E6848"/>
    <w:rsid w:val="004F3D16"/>
    <w:rsid w:val="004F4C8E"/>
    <w:rsid w:val="00502FF9"/>
    <w:rsid w:val="0051313F"/>
    <w:rsid w:val="005220C1"/>
    <w:rsid w:val="0053425F"/>
    <w:rsid w:val="005432E5"/>
    <w:rsid w:val="005460D2"/>
    <w:rsid w:val="00551D50"/>
    <w:rsid w:val="0055583B"/>
    <w:rsid w:val="00566FFC"/>
    <w:rsid w:val="005715F6"/>
    <w:rsid w:val="00575824"/>
    <w:rsid w:val="005913A8"/>
    <w:rsid w:val="0059343B"/>
    <w:rsid w:val="00594869"/>
    <w:rsid w:val="005A74DF"/>
    <w:rsid w:val="005B21C8"/>
    <w:rsid w:val="005B3E69"/>
    <w:rsid w:val="005C1EC3"/>
    <w:rsid w:val="005C2284"/>
    <w:rsid w:val="005C289A"/>
    <w:rsid w:val="005C37C1"/>
    <w:rsid w:val="005C69BB"/>
    <w:rsid w:val="005D3761"/>
    <w:rsid w:val="005E38FA"/>
    <w:rsid w:val="005F0FBD"/>
    <w:rsid w:val="00616077"/>
    <w:rsid w:val="00620EE6"/>
    <w:rsid w:val="0063170A"/>
    <w:rsid w:val="00656172"/>
    <w:rsid w:val="00665BDF"/>
    <w:rsid w:val="00667232"/>
    <w:rsid w:val="00673159"/>
    <w:rsid w:val="00674B30"/>
    <w:rsid w:val="00674C61"/>
    <w:rsid w:val="00675FFC"/>
    <w:rsid w:val="006764B9"/>
    <w:rsid w:val="00680E32"/>
    <w:rsid w:val="0068166B"/>
    <w:rsid w:val="00693CD0"/>
    <w:rsid w:val="006A08DB"/>
    <w:rsid w:val="006A56D7"/>
    <w:rsid w:val="006B0F55"/>
    <w:rsid w:val="006B1F20"/>
    <w:rsid w:val="006B2DA2"/>
    <w:rsid w:val="006B5288"/>
    <w:rsid w:val="006B6DA5"/>
    <w:rsid w:val="006C14EB"/>
    <w:rsid w:val="006C21CD"/>
    <w:rsid w:val="006C6DA4"/>
    <w:rsid w:val="006C74AF"/>
    <w:rsid w:val="006D6419"/>
    <w:rsid w:val="006D75B5"/>
    <w:rsid w:val="006F4FBC"/>
    <w:rsid w:val="00703B77"/>
    <w:rsid w:val="00711677"/>
    <w:rsid w:val="00725A64"/>
    <w:rsid w:val="00731344"/>
    <w:rsid w:val="00737059"/>
    <w:rsid w:val="00750D19"/>
    <w:rsid w:val="0075551D"/>
    <w:rsid w:val="00771074"/>
    <w:rsid w:val="00780B44"/>
    <w:rsid w:val="00780EF2"/>
    <w:rsid w:val="00781EEC"/>
    <w:rsid w:val="0079216A"/>
    <w:rsid w:val="007939D5"/>
    <w:rsid w:val="007977F2"/>
    <w:rsid w:val="007A0A73"/>
    <w:rsid w:val="007A41D3"/>
    <w:rsid w:val="007A4E22"/>
    <w:rsid w:val="007A71D3"/>
    <w:rsid w:val="007C750D"/>
    <w:rsid w:val="007D2B4E"/>
    <w:rsid w:val="007D53B7"/>
    <w:rsid w:val="007F6E66"/>
    <w:rsid w:val="007F7525"/>
    <w:rsid w:val="00802EAE"/>
    <w:rsid w:val="008056E7"/>
    <w:rsid w:val="00816984"/>
    <w:rsid w:val="008256CB"/>
    <w:rsid w:val="0084315C"/>
    <w:rsid w:val="00851056"/>
    <w:rsid w:val="0085154F"/>
    <w:rsid w:val="00855F01"/>
    <w:rsid w:val="008753E6"/>
    <w:rsid w:val="00875B76"/>
    <w:rsid w:val="00882F22"/>
    <w:rsid w:val="00884B45"/>
    <w:rsid w:val="00884C58"/>
    <w:rsid w:val="00885D37"/>
    <w:rsid w:val="0088622C"/>
    <w:rsid w:val="00890298"/>
    <w:rsid w:val="008951F2"/>
    <w:rsid w:val="008A3869"/>
    <w:rsid w:val="008A38A7"/>
    <w:rsid w:val="008C32B5"/>
    <w:rsid w:val="008C3D43"/>
    <w:rsid w:val="008C3D8D"/>
    <w:rsid w:val="008C6A7E"/>
    <w:rsid w:val="008C6F49"/>
    <w:rsid w:val="008C7419"/>
    <w:rsid w:val="008D54B1"/>
    <w:rsid w:val="008D5EEF"/>
    <w:rsid w:val="008D669A"/>
    <w:rsid w:val="008E01EA"/>
    <w:rsid w:val="00911D61"/>
    <w:rsid w:val="00915DC8"/>
    <w:rsid w:val="00922329"/>
    <w:rsid w:val="0092273C"/>
    <w:rsid w:val="00922D83"/>
    <w:rsid w:val="009266B1"/>
    <w:rsid w:val="00935E2A"/>
    <w:rsid w:val="00942E42"/>
    <w:rsid w:val="00945C64"/>
    <w:rsid w:val="00947AAB"/>
    <w:rsid w:val="009513BE"/>
    <w:rsid w:val="009528DC"/>
    <w:rsid w:val="00954766"/>
    <w:rsid w:val="00961406"/>
    <w:rsid w:val="00962228"/>
    <w:rsid w:val="009622F2"/>
    <w:rsid w:val="00966203"/>
    <w:rsid w:val="009726CF"/>
    <w:rsid w:val="00973149"/>
    <w:rsid w:val="00976ABA"/>
    <w:rsid w:val="009770BB"/>
    <w:rsid w:val="00982097"/>
    <w:rsid w:val="009A5776"/>
    <w:rsid w:val="009B74C5"/>
    <w:rsid w:val="009C32A6"/>
    <w:rsid w:val="009C5C7D"/>
    <w:rsid w:val="009C5D16"/>
    <w:rsid w:val="009C5D31"/>
    <w:rsid w:val="009C5E54"/>
    <w:rsid w:val="009F015B"/>
    <w:rsid w:val="009F2C2B"/>
    <w:rsid w:val="00A0694F"/>
    <w:rsid w:val="00A27B86"/>
    <w:rsid w:val="00A33E99"/>
    <w:rsid w:val="00A36F5D"/>
    <w:rsid w:val="00A37807"/>
    <w:rsid w:val="00A44903"/>
    <w:rsid w:val="00A47941"/>
    <w:rsid w:val="00A533AF"/>
    <w:rsid w:val="00A53A11"/>
    <w:rsid w:val="00A61E12"/>
    <w:rsid w:val="00A67F6F"/>
    <w:rsid w:val="00A771E4"/>
    <w:rsid w:val="00A847D6"/>
    <w:rsid w:val="00A849D6"/>
    <w:rsid w:val="00A866A8"/>
    <w:rsid w:val="00A90C3A"/>
    <w:rsid w:val="00AA48D8"/>
    <w:rsid w:val="00AA72BF"/>
    <w:rsid w:val="00AB457E"/>
    <w:rsid w:val="00AB5334"/>
    <w:rsid w:val="00AD7526"/>
    <w:rsid w:val="00AE2F97"/>
    <w:rsid w:val="00B047D7"/>
    <w:rsid w:val="00B21BDC"/>
    <w:rsid w:val="00B2614D"/>
    <w:rsid w:val="00B375EB"/>
    <w:rsid w:val="00B40EBB"/>
    <w:rsid w:val="00B42ACB"/>
    <w:rsid w:val="00B458BD"/>
    <w:rsid w:val="00B5757D"/>
    <w:rsid w:val="00B645E0"/>
    <w:rsid w:val="00B64F9C"/>
    <w:rsid w:val="00B71096"/>
    <w:rsid w:val="00B712F5"/>
    <w:rsid w:val="00B826C5"/>
    <w:rsid w:val="00B83977"/>
    <w:rsid w:val="00B85124"/>
    <w:rsid w:val="00B9493F"/>
    <w:rsid w:val="00B95B24"/>
    <w:rsid w:val="00B95C5B"/>
    <w:rsid w:val="00BA18C3"/>
    <w:rsid w:val="00BA4CEB"/>
    <w:rsid w:val="00BB4D35"/>
    <w:rsid w:val="00BC60E7"/>
    <w:rsid w:val="00BD2150"/>
    <w:rsid w:val="00BE07BF"/>
    <w:rsid w:val="00BE1EF4"/>
    <w:rsid w:val="00BE5DDE"/>
    <w:rsid w:val="00BF3024"/>
    <w:rsid w:val="00C1257E"/>
    <w:rsid w:val="00C16867"/>
    <w:rsid w:val="00C175EB"/>
    <w:rsid w:val="00C20B1C"/>
    <w:rsid w:val="00C223FA"/>
    <w:rsid w:val="00C239C2"/>
    <w:rsid w:val="00C24160"/>
    <w:rsid w:val="00C3264E"/>
    <w:rsid w:val="00C35FEF"/>
    <w:rsid w:val="00C37134"/>
    <w:rsid w:val="00C428B0"/>
    <w:rsid w:val="00C46D9A"/>
    <w:rsid w:val="00C47FAA"/>
    <w:rsid w:val="00C52DF9"/>
    <w:rsid w:val="00C56FE9"/>
    <w:rsid w:val="00C60BD6"/>
    <w:rsid w:val="00C62295"/>
    <w:rsid w:val="00C8168A"/>
    <w:rsid w:val="00C850B2"/>
    <w:rsid w:val="00C955BA"/>
    <w:rsid w:val="00C972A0"/>
    <w:rsid w:val="00CA75FC"/>
    <w:rsid w:val="00CA7F46"/>
    <w:rsid w:val="00CC1147"/>
    <w:rsid w:val="00CC20A1"/>
    <w:rsid w:val="00CC5C62"/>
    <w:rsid w:val="00CD68D9"/>
    <w:rsid w:val="00CD6C56"/>
    <w:rsid w:val="00CE3C45"/>
    <w:rsid w:val="00CF3196"/>
    <w:rsid w:val="00D00298"/>
    <w:rsid w:val="00D00A64"/>
    <w:rsid w:val="00D04168"/>
    <w:rsid w:val="00D051E4"/>
    <w:rsid w:val="00D076F5"/>
    <w:rsid w:val="00D12420"/>
    <w:rsid w:val="00D128E8"/>
    <w:rsid w:val="00D172C8"/>
    <w:rsid w:val="00D17814"/>
    <w:rsid w:val="00D23550"/>
    <w:rsid w:val="00D61A94"/>
    <w:rsid w:val="00D634BE"/>
    <w:rsid w:val="00D63C09"/>
    <w:rsid w:val="00D6706C"/>
    <w:rsid w:val="00D75C8A"/>
    <w:rsid w:val="00D81D2F"/>
    <w:rsid w:val="00D8201C"/>
    <w:rsid w:val="00D87126"/>
    <w:rsid w:val="00D97116"/>
    <w:rsid w:val="00DA6059"/>
    <w:rsid w:val="00DA6AC7"/>
    <w:rsid w:val="00DB6CF6"/>
    <w:rsid w:val="00DC0BAD"/>
    <w:rsid w:val="00DC2FA7"/>
    <w:rsid w:val="00DC320C"/>
    <w:rsid w:val="00DE088F"/>
    <w:rsid w:val="00DE72B6"/>
    <w:rsid w:val="00DF7C2A"/>
    <w:rsid w:val="00E03E32"/>
    <w:rsid w:val="00E0420C"/>
    <w:rsid w:val="00E204FE"/>
    <w:rsid w:val="00E23D60"/>
    <w:rsid w:val="00E24D8E"/>
    <w:rsid w:val="00E37057"/>
    <w:rsid w:val="00E572A5"/>
    <w:rsid w:val="00E61617"/>
    <w:rsid w:val="00E635D6"/>
    <w:rsid w:val="00E64642"/>
    <w:rsid w:val="00E6572B"/>
    <w:rsid w:val="00E66114"/>
    <w:rsid w:val="00E708C8"/>
    <w:rsid w:val="00E769E9"/>
    <w:rsid w:val="00E86D2C"/>
    <w:rsid w:val="00E9083A"/>
    <w:rsid w:val="00EA2A36"/>
    <w:rsid w:val="00EA48BF"/>
    <w:rsid w:val="00EB2429"/>
    <w:rsid w:val="00ED1063"/>
    <w:rsid w:val="00EE0A80"/>
    <w:rsid w:val="00EE129C"/>
    <w:rsid w:val="00F10281"/>
    <w:rsid w:val="00F11820"/>
    <w:rsid w:val="00F13560"/>
    <w:rsid w:val="00F30949"/>
    <w:rsid w:val="00F327F1"/>
    <w:rsid w:val="00F40887"/>
    <w:rsid w:val="00F41D3F"/>
    <w:rsid w:val="00F442D9"/>
    <w:rsid w:val="00F458B6"/>
    <w:rsid w:val="00F4643D"/>
    <w:rsid w:val="00F47E40"/>
    <w:rsid w:val="00F504F3"/>
    <w:rsid w:val="00F50C33"/>
    <w:rsid w:val="00F5584F"/>
    <w:rsid w:val="00F606F6"/>
    <w:rsid w:val="00F6199E"/>
    <w:rsid w:val="00F74B14"/>
    <w:rsid w:val="00F8091C"/>
    <w:rsid w:val="00F85C27"/>
    <w:rsid w:val="00F94C17"/>
    <w:rsid w:val="00FA6662"/>
    <w:rsid w:val="00FB5ECF"/>
    <w:rsid w:val="00FC5901"/>
    <w:rsid w:val="00FC7BA3"/>
    <w:rsid w:val="00FD08C2"/>
    <w:rsid w:val="00FD16B4"/>
    <w:rsid w:val="00FD6E7D"/>
    <w:rsid w:val="00FE0FC9"/>
    <w:rsid w:val="00FE3632"/>
    <w:rsid w:val="00FF0AC3"/>
    <w:rsid w:val="00FF3049"/>
    <w:rsid w:val="00FF5398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F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7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75F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11CC"/>
    <w:pPr>
      <w:ind w:left="708"/>
    </w:pPr>
  </w:style>
  <w:style w:type="paragraph" w:customStyle="1" w:styleId="ListParagraph">
    <w:name w:val="List Paragraph"/>
    <w:basedOn w:val="a"/>
    <w:rsid w:val="00882F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1A2792"/>
    <w:pPr>
      <w:ind w:right="71"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A279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BC84-0EE1-41A0-A854-3B08B1DE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3251</Words>
  <Characters>18531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2017-05-23T03:53:00Z</cp:lastPrinted>
  <dcterms:created xsi:type="dcterms:W3CDTF">2017-05-24T01:27:00Z</dcterms:created>
  <dcterms:modified xsi:type="dcterms:W3CDTF">2017-05-24T01:27:00Z</dcterms:modified>
</cp:coreProperties>
</file>